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0B2F4" w14:textId="6478358B" w:rsidR="00152D0A" w:rsidRPr="006544A8" w:rsidRDefault="00E04A49" w:rsidP="00E04A49">
      <w:pPr>
        <w:rPr>
          <w:rFonts w:ascii="Arial" w:hAnsi="Arial" w:cs="Arial"/>
          <w:sz w:val="22"/>
          <w:szCs w:val="22"/>
        </w:rPr>
      </w:pPr>
      <w:r w:rsidRPr="006544A8">
        <w:rPr>
          <w:rFonts w:ascii="Arial" w:hAnsi="Arial" w:cs="Arial"/>
          <w:sz w:val="22"/>
          <w:szCs w:val="22"/>
        </w:rPr>
        <w:t>Date:</w:t>
      </w:r>
      <w:r w:rsidR="00A63162" w:rsidRPr="006544A8">
        <w:rPr>
          <w:rFonts w:ascii="Arial" w:hAnsi="Arial" w:cs="Arial"/>
          <w:sz w:val="22"/>
          <w:szCs w:val="22"/>
        </w:rPr>
        <w:br/>
      </w:r>
      <w:r w:rsidRPr="006544A8">
        <w:rPr>
          <w:rFonts w:ascii="Arial" w:hAnsi="Arial" w:cs="Arial"/>
          <w:sz w:val="22"/>
          <w:szCs w:val="22"/>
        </w:rPr>
        <w:t>Attendees:</w:t>
      </w:r>
      <w:r w:rsidR="00A63162" w:rsidRPr="006544A8">
        <w:rPr>
          <w:rFonts w:ascii="Arial" w:hAnsi="Arial" w:cs="Arial"/>
          <w:sz w:val="22"/>
          <w:szCs w:val="22"/>
        </w:rPr>
        <w:br/>
      </w:r>
      <w:r w:rsidRPr="006544A8">
        <w:rPr>
          <w:rFonts w:ascii="Arial" w:hAnsi="Arial" w:cs="Arial"/>
          <w:sz w:val="22"/>
          <w:szCs w:val="22"/>
        </w:rPr>
        <w:t>Regrets</w:t>
      </w:r>
      <w:r w:rsidR="00163089" w:rsidRPr="006544A8">
        <w:rPr>
          <w:rFonts w:ascii="Arial" w:hAnsi="Arial" w:cs="Arial"/>
          <w:sz w:val="22"/>
          <w:szCs w:val="22"/>
        </w:rPr>
        <w:t xml:space="preserve"> / unable to attend</w:t>
      </w:r>
      <w:r w:rsidRPr="006544A8">
        <w:rPr>
          <w:rFonts w:ascii="Arial" w:hAnsi="Arial" w:cs="Arial"/>
          <w:sz w:val="22"/>
          <w:szCs w:val="22"/>
        </w:rPr>
        <w:t xml:space="preserve">: </w:t>
      </w:r>
    </w:p>
    <w:tbl>
      <w:tblPr>
        <w:tblStyle w:val="TableGrid"/>
        <w:tblW w:w="13172" w:type="dxa"/>
        <w:tblLook w:val="04A0" w:firstRow="1" w:lastRow="0" w:firstColumn="1" w:lastColumn="0" w:noHBand="0" w:noVBand="1"/>
      </w:tblPr>
      <w:tblGrid>
        <w:gridCol w:w="10700"/>
        <w:gridCol w:w="2472"/>
      </w:tblGrid>
      <w:tr w:rsidR="00AC2CBD" w:rsidRPr="006544A8" w14:paraId="4B1528E8" w14:textId="77777777" w:rsidTr="00163089">
        <w:trPr>
          <w:trHeight w:val="347"/>
        </w:trPr>
        <w:tc>
          <w:tcPr>
            <w:tcW w:w="13172" w:type="dxa"/>
            <w:gridSpan w:val="2"/>
            <w:shd w:val="clear" w:color="auto" w:fill="auto"/>
          </w:tcPr>
          <w:p w14:paraId="7C044698" w14:textId="7969CA0F" w:rsidR="00AC2CBD" w:rsidRPr="006544A8" w:rsidRDefault="00AC2CBD" w:rsidP="00F6273C">
            <w:pPr>
              <w:pBdr>
                <w:top w:val="nil"/>
                <w:left w:val="nil"/>
                <w:bottom w:val="nil"/>
                <w:right w:val="nil"/>
                <w:between w:val="nil"/>
              </w:pBdr>
              <w:spacing w:line="256" w:lineRule="auto"/>
              <w:rPr>
                <w:rFonts w:ascii="Arial" w:hAnsi="Arial" w:cs="Arial"/>
                <w:sz w:val="22"/>
                <w:szCs w:val="22"/>
                <w:lang w:val="en-GB"/>
              </w:rPr>
            </w:pPr>
            <w:r w:rsidRPr="006544A8">
              <w:rPr>
                <w:rFonts w:ascii="Arial" w:hAnsi="Arial" w:cs="Arial"/>
                <w:color w:val="000000"/>
                <w:sz w:val="22"/>
                <w:szCs w:val="22"/>
              </w:rPr>
              <w:t>Note to facilitator:</w:t>
            </w:r>
            <w:r w:rsidRPr="006544A8">
              <w:rPr>
                <w:rFonts w:ascii="Arial" w:hAnsi="Arial" w:cs="Arial"/>
                <w:color w:val="000000"/>
                <w:sz w:val="22"/>
                <w:szCs w:val="22"/>
                <w:lang w:val="en-GB"/>
              </w:rPr>
              <w:t xml:space="preserve"> Since it will likely not be possible to review every item at every meeting, </w:t>
            </w:r>
            <w:r w:rsidR="00635B11">
              <w:rPr>
                <w:rFonts w:ascii="Arial" w:hAnsi="Arial" w:cs="Arial"/>
                <w:color w:val="000000"/>
                <w:sz w:val="22"/>
                <w:szCs w:val="22"/>
                <w:lang w:val="en-GB"/>
              </w:rPr>
              <w:t xml:space="preserve">agenda </w:t>
            </w:r>
            <w:r w:rsidRPr="006544A8">
              <w:rPr>
                <w:rFonts w:ascii="Arial" w:hAnsi="Arial" w:cs="Arial"/>
                <w:color w:val="000000"/>
                <w:sz w:val="22"/>
                <w:szCs w:val="22"/>
                <w:lang w:val="en-GB"/>
              </w:rPr>
              <w:t xml:space="preserve">items are listed in priority order, and you can make choices about which items to highlight on any given day. </w:t>
            </w:r>
            <w:r w:rsidR="002D7D5D" w:rsidRPr="006544A8">
              <w:rPr>
                <w:rFonts w:ascii="Arial" w:hAnsi="Arial" w:cs="Arial"/>
                <w:color w:val="000000"/>
                <w:sz w:val="22"/>
                <w:szCs w:val="22"/>
                <w:lang w:val="en-GB"/>
              </w:rPr>
              <w:t>The second section is marked in grey because as these items are completed</w:t>
            </w:r>
            <w:r w:rsidR="000A7714">
              <w:rPr>
                <w:rFonts w:ascii="Arial" w:hAnsi="Arial" w:cs="Arial"/>
                <w:color w:val="000000"/>
                <w:sz w:val="22"/>
                <w:szCs w:val="22"/>
                <w:lang w:val="en-GB"/>
              </w:rPr>
              <w:t>/or in progress</w:t>
            </w:r>
            <w:r w:rsidR="002D7D5D" w:rsidRPr="006544A8">
              <w:rPr>
                <w:rFonts w:ascii="Arial" w:hAnsi="Arial" w:cs="Arial"/>
                <w:color w:val="000000"/>
                <w:sz w:val="22"/>
                <w:szCs w:val="22"/>
                <w:lang w:val="en-GB"/>
              </w:rPr>
              <w:t>, there are fewer of them to review with the team, and once they are all completed, it is no longer necessary to review them.</w:t>
            </w:r>
          </w:p>
        </w:tc>
      </w:tr>
      <w:tr w:rsidR="00407D2D" w:rsidRPr="00407D2D" w14:paraId="6EB2FB78" w14:textId="77777777" w:rsidTr="00407D2D">
        <w:trPr>
          <w:trHeight w:val="347"/>
        </w:trPr>
        <w:tc>
          <w:tcPr>
            <w:tcW w:w="10700" w:type="dxa"/>
            <w:shd w:val="clear" w:color="auto" w:fill="000000" w:themeFill="text1"/>
          </w:tcPr>
          <w:p w14:paraId="1ECBC3F5" w14:textId="2F2FE30F" w:rsidR="00E04A49" w:rsidRPr="00407D2D" w:rsidRDefault="00407D2D" w:rsidP="00530A3D">
            <w:pPr>
              <w:rPr>
                <w:rFonts w:ascii="Arial" w:hAnsi="Arial" w:cs="Arial"/>
                <w:b/>
                <w:bCs/>
                <w:color w:val="FFFFFF" w:themeColor="background1"/>
                <w:sz w:val="12"/>
                <w:szCs w:val="12"/>
                <w:lang w:val="en-GB"/>
              </w:rPr>
            </w:pPr>
            <w:r w:rsidRPr="00407D2D">
              <w:rPr>
                <w:rFonts w:ascii="Arial" w:hAnsi="Arial" w:cs="Arial"/>
                <w:b/>
                <w:bCs/>
                <w:color w:val="FFFFFF" w:themeColor="background1"/>
                <w:sz w:val="12"/>
                <w:szCs w:val="12"/>
                <w:lang w:val="en-GB"/>
              </w:rPr>
              <w:br/>
            </w:r>
            <w:r w:rsidR="00E04A49" w:rsidRPr="00407D2D">
              <w:rPr>
                <w:rFonts w:ascii="Arial" w:hAnsi="Arial" w:cs="Arial"/>
                <w:b/>
                <w:bCs/>
                <w:color w:val="FFFFFF" w:themeColor="background1"/>
                <w:lang w:val="en-GB"/>
              </w:rPr>
              <w:t>Discussion Item</w:t>
            </w:r>
            <w:r>
              <w:rPr>
                <w:rFonts w:ascii="Arial" w:hAnsi="Arial" w:cs="Arial"/>
                <w:b/>
                <w:bCs/>
                <w:color w:val="FFFFFF" w:themeColor="background1"/>
                <w:lang w:val="en-GB"/>
              </w:rPr>
              <w:br/>
            </w:r>
          </w:p>
        </w:tc>
        <w:tc>
          <w:tcPr>
            <w:tcW w:w="2472" w:type="dxa"/>
            <w:shd w:val="clear" w:color="auto" w:fill="000000" w:themeFill="text1"/>
          </w:tcPr>
          <w:p w14:paraId="366B9253" w14:textId="77777777" w:rsidR="00407D2D" w:rsidRPr="00407D2D" w:rsidRDefault="00407D2D" w:rsidP="00530A3D">
            <w:pPr>
              <w:rPr>
                <w:rFonts w:ascii="Arial" w:hAnsi="Arial" w:cs="Arial"/>
                <w:b/>
                <w:bCs/>
                <w:color w:val="FFFFFF" w:themeColor="background1"/>
                <w:sz w:val="12"/>
                <w:szCs w:val="12"/>
                <w:lang w:val="en-GB"/>
              </w:rPr>
            </w:pPr>
          </w:p>
          <w:p w14:paraId="46C8B0D6" w14:textId="77777777" w:rsidR="00E04A49" w:rsidRDefault="00E04A49" w:rsidP="00530A3D">
            <w:pPr>
              <w:rPr>
                <w:rFonts w:ascii="Arial" w:hAnsi="Arial" w:cs="Arial"/>
                <w:b/>
                <w:bCs/>
                <w:color w:val="FFFFFF" w:themeColor="background1"/>
                <w:lang w:val="en-GB"/>
              </w:rPr>
            </w:pPr>
            <w:r w:rsidRPr="00407D2D">
              <w:rPr>
                <w:rFonts w:ascii="Arial" w:hAnsi="Arial" w:cs="Arial"/>
                <w:b/>
                <w:bCs/>
                <w:color w:val="FFFFFF" w:themeColor="background1"/>
                <w:lang w:val="en-GB"/>
              </w:rPr>
              <w:t>Action Items</w:t>
            </w:r>
          </w:p>
          <w:p w14:paraId="0A29551D" w14:textId="57D94F6B" w:rsidR="00407D2D" w:rsidRPr="00407D2D" w:rsidRDefault="00407D2D" w:rsidP="00530A3D">
            <w:pPr>
              <w:rPr>
                <w:rFonts w:ascii="Arial" w:hAnsi="Arial" w:cs="Arial"/>
                <w:b/>
                <w:bCs/>
                <w:color w:val="FFFFFF" w:themeColor="background1"/>
                <w:sz w:val="12"/>
                <w:szCs w:val="12"/>
                <w:lang w:val="en-GB"/>
              </w:rPr>
            </w:pPr>
          </w:p>
        </w:tc>
      </w:tr>
      <w:tr w:rsidR="00B16EEF" w:rsidRPr="006544A8" w14:paraId="58DB8F19" w14:textId="77777777" w:rsidTr="002D7D5D">
        <w:trPr>
          <w:trHeight w:val="347"/>
        </w:trPr>
        <w:tc>
          <w:tcPr>
            <w:tcW w:w="10700" w:type="dxa"/>
            <w:shd w:val="clear" w:color="auto" w:fill="auto"/>
          </w:tcPr>
          <w:p w14:paraId="67982C58" w14:textId="3903094C" w:rsidR="00B16EEF" w:rsidRPr="006544A8" w:rsidRDefault="00B16EEF" w:rsidP="00597F34">
            <w:pPr>
              <w:pStyle w:val="ListParagraph"/>
              <w:numPr>
                <w:ilvl w:val="0"/>
                <w:numId w:val="7"/>
              </w:numPr>
              <w:pBdr>
                <w:top w:val="nil"/>
                <w:left w:val="nil"/>
                <w:bottom w:val="nil"/>
                <w:right w:val="nil"/>
                <w:between w:val="nil"/>
              </w:pBdr>
              <w:spacing w:line="256" w:lineRule="auto"/>
              <w:rPr>
                <w:rFonts w:ascii="Arial" w:hAnsi="Arial" w:cs="Arial"/>
                <w:color w:val="000000"/>
                <w:sz w:val="22"/>
                <w:szCs w:val="22"/>
              </w:rPr>
            </w:pPr>
            <w:r w:rsidRPr="006544A8">
              <w:rPr>
                <w:rFonts w:ascii="Arial" w:hAnsi="Arial" w:cs="Arial"/>
                <w:color w:val="000000"/>
                <w:sz w:val="22"/>
                <w:szCs w:val="22"/>
              </w:rPr>
              <w:t>Reminder of our goal:</w:t>
            </w:r>
            <w:r w:rsidRPr="006544A8">
              <w:rPr>
                <w:rFonts w:ascii="Arial" w:hAnsi="Arial" w:cs="Arial"/>
                <w:i/>
                <w:iCs/>
                <w:color w:val="000000"/>
                <w:sz w:val="22"/>
                <w:szCs w:val="22"/>
              </w:rPr>
              <w:br/>
            </w:r>
            <w:r w:rsidR="002D7D5D" w:rsidRPr="006544A8">
              <w:rPr>
                <w:rFonts w:ascii="Arial" w:hAnsi="Arial" w:cs="Arial"/>
                <w:i/>
                <w:iCs/>
                <w:color w:val="000000"/>
                <w:sz w:val="22"/>
                <w:szCs w:val="22"/>
              </w:rPr>
              <w:t>“</w:t>
            </w:r>
            <w:r w:rsidRPr="006544A8">
              <w:rPr>
                <w:rFonts w:ascii="Arial" w:hAnsi="Arial" w:cs="Arial"/>
                <w:i/>
                <w:iCs/>
                <w:color w:val="000000"/>
                <w:sz w:val="22"/>
                <w:szCs w:val="22"/>
              </w:rPr>
              <w:t>As a reminder, the purpose of our work together is to strengthen a palliative approach in long-term care. As we do this</w:t>
            </w:r>
            <w:r w:rsidR="00B5185B" w:rsidRPr="006544A8">
              <w:rPr>
                <w:rFonts w:ascii="Arial" w:hAnsi="Arial" w:cs="Arial"/>
                <w:i/>
                <w:iCs/>
                <w:color w:val="000000"/>
                <w:sz w:val="22"/>
                <w:szCs w:val="22"/>
              </w:rPr>
              <w:t>,</w:t>
            </w:r>
            <w:r w:rsidRPr="006544A8">
              <w:rPr>
                <w:rFonts w:ascii="Arial" w:hAnsi="Arial" w:cs="Arial"/>
                <w:i/>
                <w:iCs/>
                <w:color w:val="000000"/>
                <w:sz w:val="22"/>
                <w:szCs w:val="22"/>
              </w:rPr>
              <w:t xml:space="preserve"> </w:t>
            </w:r>
            <w:r w:rsidR="00E3236F">
              <w:rPr>
                <w:rFonts w:ascii="Arial" w:hAnsi="Arial" w:cs="Arial"/>
                <w:i/>
                <w:iCs/>
                <w:color w:val="000000"/>
                <w:sz w:val="22"/>
                <w:szCs w:val="22"/>
              </w:rPr>
              <w:t xml:space="preserve"># _____ </w:t>
            </w:r>
            <w:r w:rsidRPr="006544A8">
              <w:rPr>
                <w:rFonts w:ascii="Arial" w:hAnsi="Arial" w:cs="Arial"/>
                <w:i/>
                <w:iCs/>
                <w:color w:val="000000"/>
                <w:sz w:val="22"/>
                <w:szCs w:val="22"/>
              </w:rPr>
              <w:t xml:space="preserve">residents and families are helping us to evaluate the changes that we are making. One of our goals is to make sure we are paying special attention to communicating with and supporting these residents through </w:t>
            </w:r>
            <w:r w:rsidR="00F12D22" w:rsidRPr="006544A8">
              <w:rPr>
                <w:rFonts w:ascii="Arial" w:hAnsi="Arial" w:cs="Arial"/>
                <w:i/>
                <w:iCs/>
                <w:color w:val="000000"/>
                <w:sz w:val="22"/>
                <w:szCs w:val="22"/>
              </w:rPr>
              <w:t xml:space="preserve">their </w:t>
            </w:r>
            <w:r w:rsidRPr="006544A8">
              <w:rPr>
                <w:rFonts w:ascii="Arial" w:hAnsi="Arial" w:cs="Arial"/>
                <w:i/>
                <w:iCs/>
                <w:color w:val="000000"/>
                <w:sz w:val="22"/>
                <w:szCs w:val="22"/>
              </w:rPr>
              <w:t xml:space="preserve">changes in health, </w:t>
            </w:r>
            <w:r w:rsidR="00F12D22" w:rsidRPr="006544A8">
              <w:rPr>
                <w:rFonts w:ascii="Arial" w:hAnsi="Arial" w:cs="Arial"/>
                <w:i/>
                <w:iCs/>
                <w:color w:val="000000"/>
                <w:sz w:val="22"/>
                <w:szCs w:val="22"/>
              </w:rPr>
              <w:t>and of course, we also include</w:t>
            </w:r>
            <w:r w:rsidRPr="006544A8">
              <w:rPr>
                <w:rFonts w:ascii="Arial" w:hAnsi="Arial" w:cs="Arial"/>
                <w:i/>
                <w:iCs/>
                <w:color w:val="000000"/>
                <w:sz w:val="22"/>
                <w:szCs w:val="22"/>
              </w:rPr>
              <w:t xml:space="preserve"> other residents and families in need of this support.</w:t>
            </w:r>
            <w:r w:rsidR="002D7D5D" w:rsidRPr="006544A8">
              <w:rPr>
                <w:rFonts w:ascii="Arial" w:hAnsi="Arial" w:cs="Arial"/>
                <w:i/>
                <w:iCs/>
                <w:color w:val="000000"/>
                <w:sz w:val="22"/>
                <w:szCs w:val="22"/>
              </w:rPr>
              <w:t>”</w:t>
            </w:r>
            <w:r w:rsidRPr="006544A8">
              <w:rPr>
                <w:rFonts w:ascii="Arial" w:hAnsi="Arial" w:cs="Arial"/>
                <w:i/>
                <w:iCs/>
                <w:color w:val="000000"/>
                <w:sz w:val="22"/>
                <w:szCs w:val="22"/>
              </w:rPr>
              <w:t xml:space="preserve"> </w:t>
            </w:r>
          </w:p>
        </w:tc>
        <w:tc>
          <w:tcPr>
            <w:tcW w:w="2472" w:type="dxa"/>
            <w:shd w:val="clear" w:color="auto" w:fill="auto"/>
          </w:tcPr>
          <w:p w14:paraId="53EA26B3" w14:textId="77777777" w:rsidR="00B16EEF" w:rsidRPr="006544A8" w:rsidRDefault="00B16EEF" w:rsidP="00530A3D">
            <w:pPr>
              <w:rPr>
                <w:rFonts w:ascii="Arial" w:hAnsi="Arial" w:cs="Arial"/>
                <w:sz w:val="22"/>
                <w:szCs w:val="22"/>
                <w:lang w:val="en-GB"/>
              </w:rPr>
            </w:pPr>
          </w:p>
        </w:tc>
      </w:tr>
      <w:tr w:rsidR="00E04A49" w:rsidRPr="006544A8" w14:paraId="29A006DD" w14:textId="77777777" w:rsidTr="002D7D5D">
        <w:trPr>
          <w:trHeight w:val="347"/>
        </w:trPr>
        <w:tc>
          <w:tcPr>
            <w:tcW w:w="10700" w:type="dxa"/>
            <w:shd w:val="clear" w:color="auto" w:fill="E7E6E6" w:themeFill="background2"/>
          </w:tcPr>
          <w:p w14:paraId="01E6EF3E" w14:textId="7C69C8C0" w:rsidR="00B16EEF" w:rsidRPr="006544A8" w:rsidRDefault="007424B8" w:rsidP="00597F34">
            <w:pPr>
              <w:pStyle w:val="ListParagraph"/>
              <w:numPr>
                <w:ilvl w:val="0"/>
                <w:numId w:val="7"/>
              </w:numPr>
              <w:pBdr>
                <w:top w:val="nil"/>
                <w:left w:val="nil"/>
                <w:bottom w:val="nil"/>
                <w:right w:val="nil"/>
                <w:between w:val="nil"/>
              </w:pBdr>
              <w:spacing w:line="256" w:lineRule="auto"/>
              <w:rPr>
                <w:rFonts w:ascii="Arial" w:hAnsi="Arial" w:cs="Arial"/>
                <w:color w:val="000000"/>
                <w:sz w:val="22"/>
                <w:szCs w:val="22"/>
              </w:rPr>
            </w:pPr>
            <w:r>
              <w:rPr>
                <w:rFonts w:ascii="Arial" w:hAnsi="Arial" w:cs="Arial"/>
                <w:color w:val="000000"/>
                <w:sz w:val="22"/>
                <w:szCs w:val="22"/>
              </w:rPr>
              <w:t>Initiation Activities (to be completed upon creation of a PCT)</w:t>
            </w:r>
          </w:p>
          <w:p w14:paraId="2FD1C588" w14:textId="31B6EA93" w:rsidR="00B16EEF" w:rsidRPr="006544A8" w:rsidRDefault="00B16EEF" w:rsidP="00E04A49">
            <w:pPr>
              <w:pStyle w:val="ListParagraph"/>
              <w:numPr>
                <w:ilvl w:val="1"/>
                <w:numId w:val="1"/>
              </w:numPr>
              <w:tabs>
                <w:tab w:val="left" w:pos="4446"/>
              </w:tabs>
              <w:spacing w:line="240" w:lineRule="auto"/>
              <w:rPr>
                <w:rFonts w:ascii="Arial" w:hAnsi="Arial" w:cs="Arial"/>
                <w:sz w:val="22"/>
                <w:szCs w:val="22"/>
              </w:rPr>
            </w:pPr>
            <w:r w:rsidRPr="006544A8">
              <w:rPr>
                <w:rFonts w:ascii="Arial" w:hAnsi="Arial" w:cs="Arial"/>
                <w:sz w:val="22"/>
                <w:szCs w:val="22"/>
              </w:rPr>
              <w:t>Complete PPS training</w:t>
            </w:r>
          </w:p>
          <w:p w14:paraId="47FA7E2E" w14:textId="4BC5B76F" w:rsidR="00B16EEF" w:rsidRPr="006544A8" w:rsidRDefault="00B16EEF" w:rsidP="00E04A49">
            <w:pPr>
              <w:pStyle w:val="ListParagraph"/>
              <w:numPr>
                <w:ilvl w:val="1"/>
                <w:numId w:val="1"/>
              </w:numPr>
              <w:tabs>
                <w:tab w:val="left" w:pos="4446"/>
              </w:tabs>
              <w:spacing w:line="240" w:lineRule="auto"/>
              <w:rPr>
                <w:rFonts w:ascii="Arial" w:hAnsi="Arial" w:cs="Arial"/>
                <w:sz w:val="22"/>
                <w:szCs w:val="22"/>
              </w:rPr>
            </w:pPr>
            <w:r w:rsidRPr="006544A8">
              <w:rPr>
                <w:rFonts w:ascii="Arial" w:hAnsi="Arial" w:cs="Arial"/>
                <w:sz w:val="22"/>
                <w:szCs w:val="22"/>
              </w:rPr>
              <w:t xml:space="preserve">Implement PPS process (ongoing, quarterly) </w:t>
            </w:r>
          </w:p>
          <w:p w14:paraId="172DD662" w14:textId="2C0C0D44" w:rsidR="00B16EEF" w:rsidRPr="00E3236F" w:rsidRDefault="00B16EEF" w:rsidP="00E04A49">
            <w:pPr>
              <w:pStyle w:val="ListParagraph"/>
              <w:numPr>
                <w:ilvl w:val="1"/>
                <w:numId w:val="1"/>
              </w:numPr>
              <w:tabs>
                <w:tab w:val="left" w:pos="4446"/>
              </w:tabs>
              <w:spacing w:line="240" w:lineRule="auto"/>
              <w:rPr>
                <w:rFonts w:ascii="Arial" w:hAnsi="Arial" w:cs="Arial"/>
                <w:sz w:val="22"/>
                <w:szCs w:val="22"/>
              </w:rPr>
            </w:pPr>
            <w:r w:rsidRPr="00E3236F">
              <w:rPr>
                <w:rFonts w:ascii="Arial" w:hAnsi="Arial" w:cs="Arial"/>
                <w:sz w:val="22"/>
                <w:szCs w:val="22"/>
              </w:rPr>
              <w:t>Complet</w:t>
            </w:r>
            <w:r w:rsidR="00460E82" w:rsidRPr="00E3236F">
              <w:rPr>
                <w:rFonts w:ascii="Arial" w:hAnsi="Arial" w:cs="Arial"/>
                <w:sz w:val="22"/>
                <w:szCs w:val="22"/>
              </w:rPr>
              <w:t>e</w:t>
            </w:r>
            <w:r w:rsidRPr="00E3236F">
              <w:rPr>
                <w:rFonts w:ascii="Arial" w:hAnsi="Arial" w:cs="Arial"/>
                <w:sz w:val="22"/>
                <w:szCs w:val="22"/>
              </w:rPr>
              <w:t xml:space="preserve"> </w:t>
            </w:r>
            <w:r w:rsidR="00460E82" w:rsidRPr="00E3236F">
              <w:rPr>
                <w:rFonts w:ascii="Arial" w:hAnsi="Arial" w:cs="Arial"/>
                <w:sz w:val="22"/>
                <w:szCs w:val="22"/>
              </w:rPr>
              <w:t xml:space="preserve">first </w:t>
            </w:r>
            <w:r w:rsidRPr="00E3236F">
              <w:rPr>
                <w:rFonts w:ascii="Arial" w:hAnsi="Arial" w:cs="Arial"/>
                <w:sz w:val="22"/>
                <w:szCs w:val="22"/>
              </w:rPr>
              <w:t>PPS for all residents in home</w:t>
            </w:r>
          </w:p>
          <w:p w14:paraId="3372EFEA" w14:textId="0C3388DF" w:rsidR="00D75710" w:rsidRPr="00E3236F" w:rsidRDefault="00D75710" w:rsidP="00460E82">
            <w:pPr>
              <w:pStyle w:val="ListParagraph"/>
              <w:numPr>
                <w:ilvl w:val="1"/>
                <w:numId w:val="1"/>
              </w:numPr>
              <w:tabs>
                <w:tab w:val="left" w:pos="4446"/>
              </w:tabs>
              <w:spacing w:line="240" w:lineRule="auto"/>
              <w:rPr>
                <w:rFonts w:ascii="Arial" w:hAnsi="Arial" w:cs="Arial"/>
                <w:sz w:val="22"/>
                <w:szCs w:val="22"/>
              </w:rPr>
            </w:pPr>
            <w:r w:rsidRPr="00E3236F">
              <w:rPr>
                <w:rFonts w:ascii="Arial" w:hAnsi="Arial" w:cs="Arial"/>
                <w:sz w:val="22"/>
                <w:szCs w:val="22"/>
              </w:rPr>
              <w:t xml:space="preserve">Invite staff to the palliative </w:t>
            </w:r>
            <w:r w:rsidR="001A542E" w:rsidRPr="00E3236F">
              <w:rPr>
                <w:rFonts w:ascii="Arial" w:hAnsi="Arial" w:cs="Arial"/>
                <w:sz w:val="22"/>
                <w:szCs w:val="22"/>
              </w:rPr>
              <w:t xml:space="preserve">approach </w:t>
            </w:r>
            <w:r w:rsidRPr="00E3236F">
              <w:rPr>
                <w:rFonts w:ascii="Arial" w:hAnsi="Arial" w:cs="Arial"/>
                <w:sz w:val="22"/>
                <w:szCs w:val="22"/>
              </w:rPr>
              <w:t>champion team</w:t>
            </w:r>
          </w:p>
          <w:p w14:paraId="40D160F1" w14:textId="0316560E" w:rsidR="007E0057" w:rsidRPr="00E3236F" w:rsidRDefault="007E0057" w:rsidP="00460E82">
            <w:pPr>
              <w:pStyle w:val="ListParagraph"/>
              <w:numPr>
                <w:ilvl w:val="1"/>
                <w:numId w:val="1"/>
              </w:numPr>
              <w:tabs>
                <w:tab w:val="left" w:pos="4446"/>
              </w:tabs>
              <w:spacing w:line="240" w:lineRule="auto"/>
              <w:rPr>
                <w:rFonts w:ascii="Arial" w:hAnsi="Arial" w:cs="Arial"/>
                <w:sz w:val="22"/>
                <w:szCs w:val="22"/>
              </w:rPr>
            </w:pPr>
            <w:r w:rsidRPr="00E3236F">
              <w:rPr>
                <w:rFonts w:ascii="Arial" w:hAnsi="Arial" w:cs="Arial"/>
                <w:sz w:val="22"/>
                <w:szCs w:val="22"/>
              </w:rPr>
              <w:t>Make staff aware who is on the palliative</w:t>
            </w:r>
            <w:r w:rsidR="001A542E" w:rsidRPr="00E3236F">
              <w:rPr>
                <w:rFonts w:ascii="Arial" w:hAnsi="Arial" w:cs="Arial"/>
                <w:sz w:val="22"/>
                <w:szCs w:val="22"/>
              </w:rPr>
              <w:t xml:space="preserve"> approach</w:t>
            </w:r>
            <w:r w:rsidRPr="00E3236F">
              <w:rPr>
                <w:rFonts w:ascii="Arial" w:hAnsi="Arial" w:cs="Arial"/>
                <w:sz w:val="22"/>
                <w:szCs w:val="22"/>
              </w:rPr>
              <w:t xml:space="preserve"> champion team</w:t>
            </w:r>
          </w:p>
          <w:p w14:paraId="3B80D7EA" w14:textId="16B9B805" w:rsidR="00597F34" w:rsidRPr="00E3236F" w:rsidRDefault="00597F34" w:rsidP="00597F34">
            <w:pPr>
              <w:pStyle w:val="ListParagraph"/>
              <w:numPr>
                <w:ilvl w:val="1"/>
                <w:numId w:val="1"/>
              </w:numPr>
              <w:tabs>
                <w:tab w:val="left" w:pos="4446"/>
              </w:tabs>
              <w:spacing w:line="240" w:lineRule="auto"/>
              <w:rPr>
                <w:rFonts w:ascii="Arial" w:hAnsi="Arial" w:cs="Arial"/>
                <w:sz w:val="22"/>
                <w:szCs w:val="22"/>
              </w:rPr>
            </w:pPr>
            <w:r w:rsidRPr="00E3236F">
              <w:rPr>
                <w:rFonts w:ascii="Arial" w:hAnsi="Arial" w:cs="Arial"/>
                <w:sz w:val="22"/>
                <w:szCs w:val="22"/>
              </w:rPr>
              <w:t>Participate in a training workshop</w:t>
            </w:r>
            <w:r w:rsidR="007424B8">
              <w:rPr>
                <w:rFonts w:ascii="Arial" w:hAnsi="Arial" w:cs="Arial"/>
                <w:sz w:val="22"/>
                <w:szCs w:val="22"/>
              </w:rPr>
              <w:t xml:space="preserve"> (if available)</w:t>
            </w:r>
          </w:p>
          <w:p w14:paraId="3ED3B4AE" w14:textId="3DB065C1" w:rsidR="00597F34" w:rsidRPr="006544A8" w:rsidRDefault="00597F34" w:rsidP="002D7D5D">
            <w:pPr>
              <w:pStyle w:val="ListParagraph"/>
              <w:numPr>
                <w:ilvl w:val="1"/>
                <w:numId w:val="1"/>
              </w:numPr>
              <w:tabs>
                <w:tab w:val="left" w:pos="4446"/>
              </w:tabs>
              <w:spacing w:line="240" w:lineRule="auto"/>
              <w:rPr>
                <w:rFonts w:ascii="Arial" w:hAnsi="Arial" w:cs="Arial"/>
                <w:sz w:val="22"/>
                <w:szCs w:val="22"/>
              </w:rPr>
            </w:pPr>
            <w:r w:rsidRPr="00E3236F">
              <w:rPr>
                <w:rFonts w:ascii="Arial" w:hAnsi="Arial" w:cs="Arial"/>
                <w:sz w:val="22"/>
                <w:szCs w:val="22"/>
              </w:rPr>
              <w:t>Encourage staff to participate in educational self-study modules</w:t>
            </w:r>
          </w:p>
        </w:tc>
        <w:tc>
          <w:tcPr>
            <w:tcW w:w="2472" w:type="dxa"/>
            <w:shd w:val="clear" w:color="auto" w:fill="E7E6E6" w:themeFill="background2"/>
          </w:tcPr>
          <w:p w14:paraId="5AC7449C" w14:textId="3570780C" w:rsidR="00E04A49" w:rsidRPr="006544A8" w:rsidRDefault="00E04A49" w:rsidP="00530A3D">
            <w:pPr>
              <w:rPr>
                <w:rFonts w:ascii="Arial" w:hAnsi="Arial" w:cs="Arial"/>
                <w:sz w:val="22"/>
                <w:szCs w:val="22"/>
                <w:lang w:val="en-GB"/>
              </w:rPr>
            </w:pPr>
          </w:p>
        </w:tc>
      </w:tr>
      <w:tr w:rsidR="00E04A49" w:rsidRPr="006544A8" w14:paraId="52177A59" w14:textId="77777777" w:rsidTr="00733894">
        <w:trPr>
          <w:trHeight w:val="347"/>
        </w:trPr>
        <w:tc>
          <w:tcPr>
            <w:tcW w:w="10700" w:type="dxa"/>
            <w:shd w:val="clear" w:color="auto" w:fill="auto"/>
          </w:tcPr>
          <w:p w14:paraId="50607535" w14:textId="0D0B6B41" w:rsidR="00E04A49" w:rsidRPr="006544A8" w:rsidRDefault="00B16EEF" w:rsidP="00597F34">
            <w:pPr>
              <w:pStyle w:val="ListParagraph"/>
              <w:numPr>
                <w:ilvl w:val="0"/>
                <w:numId w:val="7"/>
              </w:numPr>
              <w:tabs>
                <w:tab w:val="left" w:pos="4446"/>
              </w:tabs>
              <w:rPr>
                <w:rFonts w:ascii="Arial" w:hAnsi="Arial" w:cs="Arial"/>
                <w:sz w:val="22"/>
                <w:szCs w:val="22"/>
              </w:rPr>
            </w:pPr>
            <w:r w:rsidRPr="006544A8">
              <w:rPr>
                <w:rFonts w:ascii="Arial" w:hAnsi="Arial" w:cs="Arial"/>
                <w:sz w:val="22"/>
                <w:szCs w:val="22"/>
              </w:rPr>
              <w:t>Palliative performance scale (PPS)</w:t>
            </w:r>
          </w:p>
          <w:p w14:paraId="3475A345" w14:textId="77777777" w:rsidR="008D5932" w:rsidRPr="006544A8" w:rsidRDefault="008D5932"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New PPS% scores completed on admission</w:t>
            </w:r>
          </w:p>
          <w:p w14:paraId="68D79555" w14:textId="77777777" w:rsidR="00E04A49" w:rsidRDefault="008D5932"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Updated quarterly PPS%</w:t>
            </w:r>
          </w:p>
          <w:p w14:paraId="7E420586" w14:textId="77777777" w:rsidR="000A7714" w:rsidRDefault="000A7714" w:rsidP="000A7714">
            <w:pPr>
              <w:pBdr>
                <w:top w:val="nil"/>
                <w:left w:val="nil"/>
                <w:bottom w:val="nil"/>
                <w:right w:val="nil"/>
                <w:between w:val="nil"/>
              </w:pBdr>
              <w:tabs>
                <w:tab w:val="left" w:pos="4446"/>
              </w:tabs>
              <w:rPr>
                <w:rFonts w:ascii="Arial" w:hAnsi="Arial" w:cs="Arial"/>
                <w:sz w:val="22"/>
                <w:szCs w:val="22"/>
              </w:rPr>
            </w:pPr>
          </w:p>
          <w:p w14:paraId="5072CB31" w14:textId="392291D9" w:rsidR="000A7714" w:rsidRPr="000A7714" w:rsidRDefault="000A7714" w:rsidP="000A7714">
            <w:pPr>
              <w:pBdr>
                <w:top w:val="nil"/>
                <w:left w:val="nil"/>
                <w:bottom w:val="nil"/>
                <w:right w:val="nil"/>
                <w:between w:val="nil"/>
              </w:pBdr>
              <w:tabs>
                <w:tab w:val="left" w:pos="4446"/>
              </w:tabs>
              <w:rPr>
                <w:rFonts w:ascii="Arial" w:hAnsi="Arial" w:cs="Arial"/>
                <w:sz w:val="22"/>
                <w:szCs w:val="22"/>
              </w:rPr>
            </w:pPr>
          </w:p>
        </w:tc>
        <w:tc>
          <w:tcPr>
            <w:tcW w:w="2472" w:type="dxa"/>
            <w:shd w:val="clear" w:color="auto" w:fill="auto"/>
          </w:tcPr>
          <w:p w14:paraId="5EEA0039" w14:textId="36BA3DC0" w:rsidR="00E04A49" w:rsidRPr="006544A8" w:rsidRDefault="00E04A49" w:rsidP="00530A3D">
            <w:pPr>
              <w:rPr>
                <w:rFonts w:ascii="Arial" w:hAnsi="Arial" w:cs="Arial"/>
                <w:sz w:val="22"/>
                <w:szCs w:val="22"/>
                <w:lang w:val="en-GB"/>
              </w:rPr>
            </w:pPr>
          </w:p>
        </w:tc>
      </w:tr>
      <w:tr w:rsidR="00B16EEF" w:rsidRPr="006544A8" w14:paraId="508F4948" w14:textId="77777777" w:rsidTr="00530A3D">
        <w:trPr>
          <w:trHeight w:val="347"/>
        </w:trPr>
        <w:tc>
          <w:tcPr>
            <w:tcW w:w="10700" w:type="dxa"/>
          </w:tcPr>
          <w:p w14:paraId="5B6951F5" w14:textId="6B4101BE" w:rsidR="008D5932" w:rsidRPr="006544A8" w:rsidRDefault="008D5932" w:rsidP="00597F34">
            <w:pPr>
              <w:pStyle w:val="ListParagraph"/>
              <w:numPr>
                <w:ilvl w:val="0"/>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 xml:space="preserve">Palliative Care Conferences </w:t>
            </w:r>
            <w:r w:rsidR="000C3FBF">
              <w:rPr>
                <w:rFonts w:ascii="Arial" w:hAnsi="Arial" w:cs="Arial"/>
                <w:sz w:val="22"/>
                <w:szCs w:val="22"/>
              </w:rPr>
              <w:t>(PCC)</w:t>
            </w:r>
          </w:p>
          <w:p w14:paraId="372724C5" w14:textId="5C5C6438" w:rsidR="006D4120" w:rsidRPr="006544A8" w:rsidRDefault="006D4120"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i/>
                <w:iCs/>
                <w:sz w:val="22"/>
                <w:szCs w:val="22"/>
              </w:rPr>
            </w:pPr>
            <w:r w:rsidRPr="006544A8">
              <w:rPr>
                <w:rFonts w:ascii="Arial" w:hAnsi="Arial" w:cs="Arial"/>
                <w:sz w:val="22"/>
                <w:szCs w:val="22"/>
              </w:rPr>
              <w:lastRenderedPageBreak/>
              <w:t xml:space="preserve">Reminder: </w:t>
            </w:r>
            <w:r w:rsidR="002F5BD6" w:rsidRPr="006544A8">
              <w:rPr>
                <w:rFonts w:ascii="Arial" w:hAnsi="Arial" w:cs="Arial"/>
                <w:i/>
                <w:iCs/>
                <w:sz w:val="22"/>
                <w:szCs w:val="22"/>
              </w:rPr>
              <w:t>“</w:t>
            </w:r>
            <w:r w:rsidRPr="006544A8">
              <w:rPr>
                <w:rFonts w:ascii="Arial" w:hAnsi="Arial" w:cs="Arial"/>
                <w:i/>
                <w:iCs/>
                <w:sz w:val="22"/>
                <w:szCs w:val="22"/>
              </w:rPr>
              <w:t>The main way to improve resident and family experience is through excellent communication and attention to holistic needs. Because this is so important, we are aiming to adapt upcoming care conferences or plan additional conferences as needed to have more focused conversation about changes in health and planning for end</w:t>
            </w:r>
            <w:r w:rsidR="00EA2E61">
              <w:rPr>
                <w:rFonts w:ascii="Arial" w:hAnsi="Arial" w:cs="Arial"/>
                <w:i/>
                <w:iCs/>
                <w:sz w:val="22"/>
                <w:szCs w:val="22"/>
              </w:rPr>
              <w:t>-</w:t>
            </w:r>
            <w:r w:rsidRPr="006544A8">
              <w:rPr>
                <w:rFonts w:ascii="Arial" w:hAnsi="Arial" w:cs="Arial"/>
                <w:i/>
                <w:iCs/>
                <w:sz w:val="22"/>
                <w:szCs w:val="22"/>
              </w:rPr>
              <w:t>of</w:t>
            </w:r>
            <w:r w:rsidR="00EA2E61">
              <w:rPr>
                <w:rFonts w:ascii="Arial" w:hAnsi="Arial" w:cs="Arial"/>
                <w:i/>
                <w:iCs/>
                <w:sz w:val="22"/>
                <w:szCs w:val="22"/>
              </w:rPr>
              <w:t>-</w:t>
            </w:r>
            <w:r w:rsidRPr="006544A8">
              <w:rPr>
                <w:rFonts w:ascii="Arial" w:hAnsi="Arial" w:cs="Arial"/>
                <w:i/>
                <w:iCs/>
                <w:sz w:val="22"/>
                <w:szCs w:val="22"/>
              </w:rPr>
              <w:t>life care.</w:t>
            </w:r>
            <w:r w:rsidR="002F5BD6" w:rsidRPr="006544A8">
              <w:rPr>
                <w:rFonts w:ascii="Arial" w:hAnsi="Arial" w:cs="Arial"/>
                <w:i/>
                <w:iCs/>
                <w:sz w:val="22"/>
                <w:szCs w:val="22"/>
              </w:rPr>
              <w:t>”</w:t>
            </w:r>
            <w:r w:rsidRPr="006544A8">
              <w:rPr>
                <w:rFonts w:ascii="Arial" w:hAnsi="Arial" w:cs="Arial"/>
                <w:i/>
                <w:iCs/>
                <w:sz w:val="22"/>
                <w:szCs w:val="22"/>
              </w:rPr>
              <w:t xml:space="preserve"> </w:t>
            </w:r>
          </w:p>
          <w:p w14:paraId="727A1D3C" w14:textId="07BF5A89" w:rsidR="008D5932" w:rsidRPr="006544A8" w:rsidRDefault="009D07D9"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 xml:space="preserve">Cancellations of </w:t>
            </w:r>
            <w:r w:rsidR="002C4EF1">
              <w:rPr>
                <w:rFonts w:ascii="Arial" w:hAnsi="Arial" w:cs="Arial"/>
                <w:sz w:val="22"/>
                <w:szCs w:val="22"/>
              </w:rPr>
              <w:t>conferences</w:t>
            </w:r>
            <w:r w:rsidRPr="006544A8">
              <w:rPr>
                <w:rFonts w:ascii="Arial" w:hAnsi="Arial" w:cs="Arial"/>
                <w:sz w:val="22"/>
                <w:szCs w:val="22"/>
              </w:rPr>
              <w:t xml:space="preserve"> planned at last meeting:</w:t>
            </w:r>
          </w:p>
          <w:p w14:paraId="16936111" w14:textId="098CC509" w:rsidR="00B16EEF" w:rsidRPr="006544A8" w:rsidRDefault="00162A17"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Residents to prioritize for</w:t>
            </w:r>
            <w:r w:rsidR="002C4EF1">
              <w:rPr>
                <w:rFonts w:ascii="Arial" w:hAnsi="Arial" w:cs="Arial"/>
                <w:sz w:val="22"/>
                <w:szCs w:val="22"/>
              </w:rPr>
              <w:t xml:space="preserve"> conferences with a palliative approach </w:t>
            </w:r>
            <w:r w:rsidRPr="006544A8">
              <w:rPr>
                <w:rFonts w:ascii="Arial" w:hAnsi="Arial" w:cs="Arial"/>
                <w:sz w:val="22"/>
                <w:szCs w:val="22"/>
              </w:rPr>
              <w:t>(</w:t>
            </w:r>
            <w:r w:rsidR="00274933" w:rsidRPr="006544A8">
              <w:rPr>
                <w:rFonts w:ascii="Arial" w:hAnsi="Arial" w:cs="Arial"/>
                <w:sz w:val="22"/>
                <w:szCs w:val="22"/>
              </w:rPr>
              <w:t xml:space="preserve">e.g., upcoming family care conference, </w:t>
            </w:r>
            <w:r w:rsidRPr="006544A8">
              <w:rPr>
                <w:rFonts w:ascii="Arial" w:hAnsi="Arial" w:cs="Arial"/>
                <w:sz w:val="22"/>
                <w:szCs w:val="22"/>
              </w:rPr>
              <w:t>near end of life, recent change in health status, low</w:t>
            </w:r>
            <w:r w:rsidR="00274933" w:rsidRPr="006544A8">
              <w:rPr>
                <w:rFonts w:ascii="Arial" w:hAnsi="Arial" w:cs="Arial"/>
                <w:sz w:val="22"/>
                <w:szCs w:val="22"/>
              </w:rPr>
              <w:t xml:space="preserve"> </w:t>
            </w:r>
            <w:r w:rsidRPr="006544A8">
              <w:rPr>
                <w:rFonts w:ascii="Arial" w:hAnsi="Arial" w:cs="Arial"/>
                <w:sz w:val="22"/>
                <w:szCs w:val="22"/>
              </w:rPr>
              <w:t>PPS</w:t>
            </w:r>
            <w:r w:rsidR="00274933" w:rsidRPr="006544A8">
              <w:rPr>
                <w:rFonts w:ascii="Arial" w:hAnsi="Arial" w:cs="Arial"/>
                <w:sz w:val="22"/>
                <w:szCs w:val="22"/>
              </w:rPr>
              <w:t>, complex problems, requested by resident/family</w:t>
            </w:r>
            <w:r w:rsidRPr="006544A8">
              <w:rPr>
                <w:rFonts w:ascii="Arial" w:hAnsi="Arial" w:cs="Arial"/>
                <w:sz w:val="22"/>
                <w:szCs w:val="22"/>
              </w:rPr>
              <w:t>)</w:t>
            </w:r>
            <w:r w:rsidR="009D07D9" w:rsidRPr="006544A8">
              <w:rPr>
                <w:rFonts w:ascii="Arial" w:hAnsi="Arial" w:cs="Arial"/>
                <w:sz w:val="22"/>
                <w:szCs w:val="22"/>
              </w:rPr>
              <w:t>:</w:t>
            </w:r>
          </w:p>
          <w:p w14:paraId="53A9BB30" w14:textId="62E2319C" w:rsidR="008C61EB" w:rsidRPr="006544A8" w:rsidRDefault="008C61EB"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Progress with using illness trajectory pamphlets in the meetings:</w:t>
            </w:r>
          </w:p>
          <w:p w14:paraId="1F1E5BA7" w14:textId="6C03339A" w:rsidR="00AC501C" w:rsidRPr="006544A8" w:rsidRDefault="00E3307A"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Progress with PCCs – what’s working well and not so well</w:t>
            </w:r>
            <w:r w:rsidR="00AC501C" w:rsidRPr="006544A8">
              <w:rPr>
                <w:rFonts w:ascii="Arial" w:hAnsi="Arial" w:cs="Arial"/>
                <w:sz w:val="22"/>
                <w:szCs w:val="22"/>
              </w:rPr>
              <w:t>:</w:t>
            </w:r>
          </w:p>
        </w:tc>
        <w:tc>
          <w:tcPr>
            <w:tcW w:w="2472" w:type="dxa"/>
          </w:tcPr>
          <w:p w14:paraId="6AAED787" w14:textId="77777777" w:rsidR="00B16EEF" w:rsidRPr="006544A8" w:rsidRDefault="00B16EEF" w:rsidP="00530A3D">
            <w:pPr>
              <w:rPr>
                <w:rFonts w:ascii="Arial" w:hAnsi="Arial" w:cs="Arial"/>
                <w:sz w:val="22"/>
                <w:szCs w:val="22"/>
                <w:lang w:val="en-GB"/>
              </w:rPr>
            </w:pPr>
          </w:p>
        </w:tc>
      </w:tr>
      <w:tr w:rsidR="008C61EB" w:rsidRPr="006544A8" w14:paraId="477496B5" w14:textId="77777777" w:rsidTr="00530A3D">
        <w:trPr>
          <w:trHeight w:val="347"/>
        </w:trPr>
        <w:tc>
          <w:tcPr>
            <w:tcW w:w="10700" w:type="dxa"/>
          </w:tcPr>
          <w:p w14:paraId="50B2BE26" w14:textId="418B4DFA" w:rsidR="008C61EB" w:rsidRPr="006544A8" w:rsidRDefault="008C61EB" w:rsidP="00597F34">
            <w:pPr>
              <w:numPr>
                <w:ilvl w:val="0"/>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Resources for Residents &amp; Family Members (e.g., Illness Trajectory Pamphlets, Comfort Care Booklet, Question Prompt List)</w:t>
            </w:r>
          </w:p>
          <w:p w14:paraId="19EA035C" w14:textId="790478FD" w:rsidR="00CE1DA4" w:rsidRPr="006544A8" w:rsidRDefault="00CE1DA4" w:rsidP="00597F34">
            <w:pPr>
              <w:numPr>
                <w:ilvl w:val="1"/>
                <w:numId w:val="7"/>
              </w:numPr>
              <w:pBdr>
                <w:top w:val="nil"/>
                <w:left w:val="nil"/>
                <w:bottom w:val="nil"/>
                <w:right w:val="nil"/>
                <w:between w:val="nil"/>
              </w:pBdr>
              <w:spacing w:line="257" w:lineRule="auto"/>
              <w:rPr>
                <w:rFonts w:ascii="Arial" w:hAnsi="Arial" w:cs="Arial"/>
                <w:i/>
                <w:iCs/>
                <w:color w:val="000000"/>
                <w:sz w:val="22"/>
                <w:szCs w:val="22"/>
              </w:rPr>
            </w:pPr>
            <w:r w:rsidRPr="006544A8">
              <w:rPr>
                <w:rFonts w:ascii="Arial" w:hAnsi="Arial" w:cs="Arial"/>
                <w:color w:val="000000"/>
                <w:sz w:val="22"/>
                <w:szCs w:val="22"/>
              </w:rPr>
              <w:t xml:space="preserve">Reminder: </w:t>
            </w:r>
            <w:r w:rsidR="002F5BD6" w:rsidRPr="006544A8">
              <w:rPr>
                <w:rFonts w:ascii="Arial" w:hAnsi="Arial" w:cs="Arial"/>
                <w:color w:val="000000"/>
                <w:sz w:val="22"/>
                <w:szCs w:val="22"/>
              </w:rPr>
              <w:t>“</w:t>
            </w:r>
            <w:r w:rsidRPr="006544A8">
              <w:rPr>
                <w:rFonts w:ascii="Arial" w:hAnsi="Arial" w:cs="Arial"/>
                <w:i/>
                <w:iCs/>
                <w:color w:val="000000"/>
                <w:sz w:val="22"/>
                <w:szCs w:val="22"/>
              </w:rPr>
              <w:t>Residents and families often say they need more specific information about chronic illnesses. To support this, the SPA-LTC team has offered us illness trajectory pamphlets for conditions often seen in LTC, as well as a comfort care booklet to support family caregivers of people with dementia and other neurodegenerative diseases.</w:t>
            </w:r>
            <w:r w:rsidR="002F5BD6" w:rsidRPr="006544A8">
              <w:rPr>
                <w:rFonts w:ascii="Arial" w:hAnsi="Arial" w:cs="Arial"/>
                <w:i/>
                <w:iCs/>
                <w:color w:val="000000"/>
                <w:sz w:val="22"/>
                <w:szCs w:val="22"/>
              </w:rPr>
              <w:t>”</w:t>
            </w:r>
          </w:p>
          <w:p w14:paraId="0868F312" w14:textId="66CC6CBA" w:rsidR="008C61EB" w:rsidRPr="006544A8" w:rsidRDefault="008C61EB" w:rsidP="00597F34">
            <w:pPr>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Which resources are currently available</w:t>
            </w:r>
            <w:r w:rsidR="00CE1DA4" w:rsidRPr="006544A8">
              <w:rPr>
                <w:rFonts w:ascii="Arial" w:hAnsi="Arial" w:cs="Arial"/>
                <w:color w:val="000000"/>
                <w:sz w:val="22"/>
                <w:szCs w:val="22"/>
              </w:rPr>
              <w:t xml:space="preserve"> to residents and family caregivers?</w:t>
            </w:r>
          </w:p>
          <w:p w14:paraId="1D9DA966" w14:textId="3F872AA5" w:rsidR="008C61EB" w:rsidRPr="006544A8" w:rsidRDefault="008C61EB" w:rsidP="00597F34">
            <w:pPr>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How are they being distributed</w:t>
            </w:r>
            <w:r w:rsidR="00732208" w:rsidRPr="006544A8">
              <w:rPr>
                <w:rFonts w:ascii="Arial" w:hAnsi="Arial" w:cs="Arial"/>
                <w:color w:val="000000"/>
                <w:sz w:val="22"/>
                <w:szCs w:val="22"/>
              </w:rPr>
              <w:t xml:space="preserve"> (e.g., regular email or newsletter feature, hardcopy in booklet or pamphlet rack, distributed by healthcare team in the context of conversations)</w:t>
            </w:r>
            <w:r w:rsidRPr="006544A8">
              <w:rPr>
                <w:rFonts w:ascii="Arial" w:hAnsi="Arial" w:cs="Arial"/>
                <w:color w:val="000000"/>
                <w:sz w:val="22"/>
                <w:szCs w:val="22"/>
              </w:rPr>
              <w:t>?</w:t>
            </w:r>
          </w:p>
          <w:p w14:paraId="7F3B7C04" w14:textId="7A17E833" w:rsidR="008C61EB" w:rsidRPr="006544A8" w:rsidRDefault="008C61EB" w:rsidP="00597F34">
            <w:pPr>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Check in on action items from last meeting</w:t>
            </w:r>
          </w:p>
        </w:tc>
        <w:tc>
          <w:tcPr>
            <w:tcW w:w="2472" w:type="dxa"/>
          </w:tcPr>
          <w:p w14:paraId="2811A1B0" w14:textId="77777777" w:rsidR="008C61EB" w:rsidRPr="006544A8" w:rsidRDefault="008C61EB" w:rsidP="00530A3D">
            <w:pPr>
              <w:rPr>
                <w:rFonts w:ascii="Arial" w:hAnsi="Arial" w:cs="Arial"/>
                <w:sz w:val="22"/>
                <w:szCs w:val="22"/>
                <w:lang w:val="en-GB"/>
              </w:rPr>
            </w:pPr>
          </w:p>
        </w:tc>
      </w:tr>
      <w:tr w:rsidR="00B16EEF" w:rsidRPr="006544A8" w14:paraId="661EBA62" w14:textId="77777777" w:rsidTr="00530A3D">
        <w:trPr>
          <w:trHeight w:val="347"/>
        </w:trPr>
        <w:tc>
          <w:tcPr>
            <w:tcW w:w="10700" w:type="dxa"/>
          </w:tcPr>
          <w:p w14:paraId="3BE83411" w14:textId="77777777" w:rsidR="002031C0" w:rsidRPr="006544A8" w:rsidRDefault="002031C0" w:rsidP="00597F34">
            <w:pPr>
              <w:numPr>
                <w:ilvl w:val="0"/>
                <w:numId w:val="7"/>
              </w:numPr>
              <w:pBdr>
                <w:top w:val="nil"/>
                <w:left w:val="nil"/>
                <w:bottom w:val="nil"/>
                <w:right w:val="nil"/>
                <w:between w:val="nil"/>
              </w:pBdr>
              <w:spacing w:line="256" w:lineRule="auto"/>
              <w:rPr>
                <w:rFonts w:ascii="Arial" w:hAnsi="Arial" w:cs="Arial"/>
                <w:color w:val="000000"/>
                <w:sz w:val="22"/>
                <w:szCs w:val="22"/>
              </w:rPr>
            </w:pPr>
            <w:r w:rsidRPr="006544A8">
              <w:rPr>
                <w:rFonts w:ascii="Arial" w:hAnsi="Arial" w:cs="Arial"/>
                <w:color w:val="000000"/>
                <w:sz w:val="22"/>
                <w:szCs w:val="22"/>
              </w:rPr>
              <w:t>Comfort Care Rounds (CCRs)</w:t>
            </w:r>
          </w:p>
          <w:p w14:paraId="32E98B1C" w14:textId="4152AA8B" w:rsidR="00341686" w:rsidRPr="006544A8" w:rsidRDefault="00341686"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 xml:space="preserve">Reminder: </w:t>
            </w:r>
            <w:r w:rsidR="008C5D1B" w:rsidRPr="006544A8">
              <w:rPr>
                <w:rFonts w:ascii="Arial" w:hAnsi="Arial" w:cs="Arial"/>
                <w:sz w:val="22"/>
                <w:szCs w:val="22"/>
              </w:rPr>
              <w:t>“</w:t>
            </w:r>
            <w:r w:rsidRPr="00E3236F">
              <w:rPr>
                <w:rFonts w:ascii="Arial" w:hAnsi="Arial" w:cs="Arial"/>
                <w:i/>
                <w:iCs/>
                <w:sz w:val="22"/>
                <w:szCs w:val="22"/>
              </w:rPr>
              <w:t>The goal is to coordinate a focused activity to support quality improvement in palliative</w:t>
            </w:r>
            <w:r w:rsidR="002C4EF1" w:rsidRPr="00E3236F">
              <w:rPr>
                <w:rFonts w:ascii="Arial" w:hAnsi="Arial" w:cs="Arial"/>
                <w:i/>
                <w:iCs/>
                <w:sz w:val="22"/>
                <w:szCs w:val="22"/>
              </w:rPr>
              <w:t xml:space="preserve"> approach to</w:t>
            </w:r>
            <w:r w:rsidRPr="00E3236F">
              <w:rPr>
                <w:rFonts w:ascii="Arial" w:hAnsi="Arial" w:cs="Arial"/>
                <w:i/>
                <w:iCs/>
                <w:sz w:val="22"/>
                <w:szCs w:val="22"/>
              </w:rPr>
              <w:t xml:space="preserve"> care at least </w:t>
            </w:r>
            <w:r w:rsidR="002C4EF1" w:rsidRPr="00E3236F">
              <w:rPr>
                <w:rFonts w:ascii="Arial" w:hAnsi="Arial" w:cs="Arial"/>
                <w:i/>
                <w:iCs/>
                <w:sz w:val="22"/>
                <w:szCs w:val="22"/>
              </w:rPr>
              <w:t xml:space="preserve">every </w:t>
            </w:r>
            <w:r w:rsidRPr="00E3236F">
              <w:rPr>
                <w:rFonts w:ascii="Arial" w:hAnsi="Arial" w:cs="Arial"/>
                <w:i/>
                <w:iCs/>
                <w:sz w:val="22"/>
                <w:szCs w:val="22"/>
              </w:rPr>
              <w:t>2 months</w:t>
            </w:r>
            <w:r w:rsidRPr="006544A8">
              <w:rPr>
                <w:rFonts w:ascii="Arial" w:hAnsi="Arial" w:cs="Arial"/>
                <w:sz w:val="22"/>
                <w:szCs w:val="22"/>
              </w:rPr>
              <w:t>.</w:t>
            </w:r>
            <w:r w:rsidR="008C5D1B" w:rsidRPr="006544A8">
              <w:rPr>
                <w:rFonts w:ascii="Arial" w:hAnsi="Arial" w:cs="Arial"/>
                <w:sz w:val="22"/>
                <w:szCs w:val="22"/>
              </w:rPr>
              <w:t>”</w:t>
            </w:r>
            <w:r w:rsidRPr="006544A8">
              <w:rPr>
                <w:rFonts w:ascii="Arial" w:hAnsi="Arial" w:cs="Arial"/>
                <w:sz w:val="22"/>
                <w:szCs w:val="22"/>
              </w:rPr>
              <w:t xml:space="preserve"> </w:t>
            </w:r>
          </w:p>
          <w:p w14:paraId="7F2C6908" w14:textId="0BB05C8E" w:rsidR="00C957FB" w:rsidRPr="006544A8" w:rsidRDefault="00C957FB"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Has PPS been covered in a CCR so all staff are aware?</w:t>
            </w:r>
          </w:p>
          <w:p w14:paraId="33E9D290" w14:textId="71DB2521" w:rsidR="009D07D9" w:rsidRPr="006544A8" w:rsidRDefault="00B2448D"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Check in on action items from last meeting</w:t>
            </w:r>
          </w:p>
          <w:p w14:paraId="5CC6FF53" w14:textId="36F399E3" w:rsidR="00B16EEF" w:rsidRPr="006544A8" w:rsidRDefault="009D07D9" w:rsidP="00597F34">
            <w:pPr>
              <w:pStyle w:val="ListParagraph"/>
              <w:numPr>
                <w:ilvl w:val="1"/>
                <w:numId w:val="7"/>
              </w:numPr>
              <w:tabs>
                <w:tab w:val="left" w:pos="4446"/>
              </w:tabs>
              <w:spacing w:line="240" w:lineRule="auto"/>
              <w:rPr>
                <w:rFonts w:ascii="Arial" w:hAnsi="Arial" w:cs="Arial"/>
                <w:sz w:val="22"/>
                <w:szCs w:val="22"/>
              </w:rPr>
            </w:pPr>
            <w:r w:rsidRPr="006544A8">
              <w:rPr>
                <w:rFonts w:ascii="Arial" w:hAnsi="Arial" w:cs="Arial"/>
                <w:sz w:val="22"/>
                <w:szCs w:val="22"/>
              </w:rPr>
              <w:t>Upcoming CC</w:t>
            </w:r>
            <w:r w:rsidR="000F1F5A" w:rsidRPr="006544A8">
              <w:rPr>
                <w:rFonts w:ascii="Arial" w:hAnsi="Arial" w:cs="Arial"/>
                <w:sz w:val="22"/>
                <w:szCs w:val="22"/>
              </w:rPr>
              <w:t>R</w:t>
            </w:r>
            <w:r w:rsidRPr="006544A8">
              <w:rPr>
                <w:rFonts w:ascii="Arial" w:hAnsi="Arial" w:cs="Arial"/>
                <w:sz w:val="22"/>
                <w:szCs w:val="22"/>
              </w:rPr>
              <w:t>s</w:t>
            </w:r>
            <w:r w:rsidR="00375A76" w:rsidRPr="006544A8">
              <w:rPr>
                <w:rFonts w:ascii="Arial" w:hAnsi="Arial" w:cs="Arial"/>
                <w:sz w:val="22"/>
                <w:szCs w:val="22"/>
              </w:rPr>
              <w:t xml:space="preserve"> (what </w:t>
            </w:r>
            <w:r w:rsidR="00DD62BE" w:rsidRPr="006544A8">
              <w:rPr>
                <w:rFonts w:ascii="Arial" w:hAnsi="Arial" w:cs="Arial"/>
                <w:sz w:val="22"/>
                <w:szCs w:val="22"/>
              </w:rPr>
              <w:t>would we like to teach our team? What does our team need most from us right now?</w:t>
            </w:r>
            <w:r w:rsidR="00375A76" w:rsidRPr="006544A8">
              <w:rPr>
                <w:rFonts w:ascii="Arial" w:hAnsi="Arial" w:cs="Arial"/>
                <w:sz w:val="22"/>
                <w:szCs w:val="22"/>
              </w:rPr>
              <w:t>)</w:t>
            </w:r>
          </w:p>
          <w:p w14:paraId="01C6251F" w14:textId="3A637733" w:rsidR="00CB60E5" w:rsidRPr="006544A8" w:rsidRDefault="00CB60E5" w:rsidP="00597F34">
            <w:pPr>
              <w:pStyle w:val="ListParagraph"/>
              <w:numPr>
                <w:ilvl w:val="1"/>
                <w:numId w:val="7"/>
              </w:numPr>
              <w:pBdr>
                <w:top w:val="nil"/>
                <w:left w:val="nil"/>
                <w:bottom w:val="nil"/>
                <w:right w:val="nil"/>
                <w:between w:val="nil"/>
              </w:pBdr>
              <w:tabs>
                <w:tab w:val="left" w:pos="4446"/>
              </w:tabs>
              <w:spacing w:line="240" w:lineRule="auto"/>
              <w:rPr>
                <w:rFonts w:ascii="Arial" w:hAnsi="Arial" w:cs="Arial"/>
                <w:sz w:val="22"/>
                <w:szCs w:val="22"/>
              </w:rPr>
            </w:pPr>
            <w:r w:rsidRPr="006544A8">
              <w:rPr>
                <w:rFonts w:ascii="Arial" w:hAnsi="Arial" w:cs="Arial"/>
                <w:sz w:val="22"/>
                <w:szCs w:val="22"/>
              </w:rPr>
              <w:t>Anticipated focus for upcoming CCRs (e.g., debriefing, case conferencing, or special education)</w:t>
            </w:r>
          </w:p>
          <w:p w14:paraId="33B5EFC1" w14:textId="08FDB6AC" w:rsidR="00AC501C" w:rsidRPr="006544A8" w:rsidRDefault="0097764D" w:rsidP="00597F34">
            <w:pPr>
              <w:pStyle w:val="ListParagraph"/>
              <w:numPr>
                <w:ilvl w:val="1"/>
                <w:numId w:val="7"/>
              </w:numPr>
              <w:tabs>
                <w:tab w:val="left" w:pos="4446"/>
              </w:tabs>
              <w:spacing w:line="240" w:lineRule="auto"/>
              <w:rPr>
                <w:rFonts w:ascii="Arial" w:hAnsi="Arial" w:cs="Arial"/>
                <w:sz w:val="22"/>
                <w:szCs w:val="22"/>
              </w:rPr>
            </w:pPr>
            <w:r w:rsidRPr="006544A8">
              <w:rPr>
                <w:rFonts w:ascii="Arial" w:hAnsi="Arial" w:cs="Arial"/>
                <w:sz w:val="22"/>
                <w:szCs w:val="22"/>
              </w:rPr>
              <w:t>Progress with CC</w:t>
            </w:r>
            <w:r w:rsidR="00CB60E5" w:rsidRPr="006544A8">
              <w:rPr>
                <w:rFonts w:ascii="Arial" w:hAnsi="Arial" w:cs="Arial"/>
                <w:sz w:val="22"/>
                <w:szCs w:val="22"/>
              </w:rPr>
              <w:t>R</w:t>
            </w:r>
            <w:r w:rsidRPr="006544A8">
              <w:rPr>
                <w:rFonts w:ascii="Arial" w:hAnsi="Arial" w:cs="Arial"/>
                <w:sz w:val="22"/>
                <w:szCs w:val="22"/>
              </w:rPr>
              <w:t>s – what’s working well and not so well</w:t>
            </w:r>
          </w:p>
        </w:tc>
        <w:tc>
          <w:tcPr>
            <w:tcW w:w="2472" w:type="dxa"/>
          </w:tcPr>
          <w:p w14:paraId="65BB865E" w14:textId="77777777" w:rsidR="00B16EEF" w:rsidRPr="006544A8" w:rsidRDefault="00B16EEF" w:rsidP="00530A3D">
            <w:pPr>
              <w:rPr>
                <w:rFonts w:ascii="Arial" w:hAnsi="Arial" w:cs="Arial"/>
                <w:sz w:val="22"/>
                <w:szCs w:val="22"/>
                <w:lang w:val="en-GB"/>
              </w:rPr>
            </w:pPr>
          </w:p>
        </w:tc>
      </w:tr>
      <w:tr w:rsidR="008C61EB" w:rsidRPr="006544A8" w14:paraId="4D649C1C" w14:textId="77777777" w:rsidTr="008C61EB">
        <w:trPr>
          <w:trHeight w:val="347"/>
        </w:trPr>
        <w:tc>
          <w:tcPr>
            <w:tcW w:w="10700" w:type="dxa"/>
            <w:shd w:val="clear" w:color="auto" w:fill="auto"/>
          </w:tcPr>
          <w:p w14:paraId="7B1B1A88" w14:textId="7823E5EB" w:rsidR="008C61EB" w:rsidRPr="006544A8" w:rsidRDefault="008C61EB" w:rsidP="00597F34">
            <w:pPr>
              <w:pStyle w:val="ListParagraph"/>
              <w:numPr>
                <w:ilvl w:val="0"/>
                <w:numId w:val="7"/>
              </w:numPr>
              <w:pBdr>
                <w:top w:val="nil"/>
                <w:left w:val="nil"/>
                <w:bottom w:val="nil"/>
                <w:right w:val="nil"/>
                <w:between w:val="nil"/>
              </w:pBdr>
              <w:spacing w:line="256" w:lineRule="auto"/>
              <w:rPr>
                <w:rFonts w:ascii="Arial" w:hAnsi="Arial" w:cs="Arial"/>
                <w:color w:val="000000"/>
                <w:sz w:val="22"/>
                <w:szCs w:val="22"/>
              </w:rPr>
            </w:pPr>
            <w:r w:rsidRPr="006544A8">
              <w:rPr>
                <w:rFonts w:ascii="Arial" w:hAnsi="Arial" w:cs="Arial"/>
                <w:color w:val="000000"/>
                <w:sz w:val="22"/>
                <w:szCs w:val="22"/>
              </w:rPr>
              <w:t>Ongoing staff education</w:t>
            </w:r>
          </w:p>
          <w:p w14:paraId="59D5BB1B" w14:textId="77777777" w:rsidR="008C61EB" w:rsidRPr="006544A8" w:rsidRDefault="008C61EB" w:rsidP="008C61EB">
            <w:pPr>
              <w:pStyle w:val="ListParagraph"/>
              <w:numPr>
                <w:ilvl w:val="0"/>
                <w:numId w:val="6"/>
              </w:numPr>
              <w:tabs>
                <w:tab w:val="left" w:pos="4446"/>
              </w:tabs>
              <w:spacing w:line="240" w:lineRule="auto"/>
              <w:rPr>
                <w:rFonts w:ascii="Arial" w:hAnsi="Arial" w:cs="Arial"/>
                <w:sz w:val="22"/>
                <w:szCs w:val="22"/>
              </w:rPr>
            </w:pPr>
            <w:r w:rsidRPr="006544A8">
              <w:rPr>
                <w:rFonts w:ascii="Arial" w:hAnsi="Arial" w:cs="Arial"/>
                <w:sz w:val="22"/>
                <w:szCs w:val="22"/>
              </w:rPr>
              <w:lastRenderedPageBreak/>
              <w:t>Strategies encourage staff to participate in educational self-study modules</w:t>
            </w:r>
          </w:p>
        </w:tc>
        <w:tc>
          <w:tcPr>
            <w:tcW w:w="2472" w:type="dxa"/>
            <w:shd w:val="clear" w:color="auto" w:fill="auto"/>
          </w:tcPr>
          <w:p w14:paraId="7777E3A1" w14:textId="483FAFF7" w:rsidR="008C61EB" w:rsidRPr="006544A8" w:rsidRDefault="008C61EB" w:rsidP="00530A3D">
            <w:pPr>
              <w:rPr>
                <w:rFonts w:ascii="Arial" w:hAnsi="Arial" w:cs="Arial"/>
                <w:sz w:val="22"/>
                <w:szCs w:val="22"/>
                <w:lang w:val="en-GB"/>
              </w:rPr>
            </w:pPr>
          </w:p>
        </w:tc>
      </w:tr>
      <w:tr w:rsidR="00F87565" w:rsidRPr="006544A8" w14:paraId="1DA9EA24" w14:textId="77777777" w:rsidTr="00530A3D">
        <w:trPr>
          <w:trHeight w:val="347"/>
        </w:trPr>
        <w:tc>
          <w:tcPr>
            <w:tcW w:w="10700" w:type="dxa"/>
          </w:tcPr>
          <w:p w14:paraId="086D33F6" w14:textId="77777777" w:rsidR="00F87565" w:rsidRPr="006544A8" w:rsidRDefault="00F87565" w:rsidP="00597F34">
            <w:pPr>
              <w:numPr>
                <w:ilvl w:val="0"/>
                <w:numId w:val="7"/>
              </w:numPr>
              <w:pBdr>
                <w:top w:val="nil"/>
                <w:left w:val="nil"/>
                <w:bottom w:val="nil"/>
                <w:right w:val="nil"/>
                <w:between w:val="nil"/>
              </w:pBdr>
              <w:spacing w:line="256" w:lineRule="auto"/>
              <w:rPr>
                <w:rFonts w:ascii="Arial" w:hAnsi="Arial" w:cs="Arial"/>
                <w:color w:val="000000"/>
                <w:sz w:val="22"/>
                <w:szCs w:val="22"/>
              </w:rPr>
            </w:pPr>
            <w:r w:rsidRPr="006544A8">
              <w:rPr>
                <w:rFonts w:ascii="Arial" w:hAnsi="Arial" w:cs="Arial"/>
                <w:color w:val="000000"/>
                <w:sz w:val="22"/>
                <w:szCs w:val="22"/>
              </w:rPr>
              <w:t>Bereavement Care</w:t>
            </w:r>
          </w:p>
          <w:p w14:paraId="606F1EA9" w14:textId="31733463" w:rsidR="00F87565" w:rsidRPr="006544A8" w:rsidRDefault="00F87565" w:rsidP="00597F34">
            <w:pPr>
              <w:pStyle w:val="ListParagraph"/>
              <w:numPr>
                <w:ilvl w:val="1"/>
                <w:numId w:val="7"/>
              </w:numPr>
              <w:pBdr>
                <w:top w:val="nil"/>
                <w:left w:val="nil"/>
                <w:bottom w:val="nil"/>
                <w:right w:val="nil"/>
                <w:between w:val="nil"/>
              </w:pBdr>
              <w:spacing w:line="257" w:lineRule="auto"/>
              <w:rPr>
                <w:rFonts w:ascii="Arial" w:hAnsi="Arial" w:cs="Arial"/>
                <w:i/>
                <w:iCs/>
                <w:color w:val="000000"/>
                <w:sz w:val="22"/>
                <w:szCs w:val="22"/>
              </w:rPr>
            </w:pPr>
            <w:r w:rsidRPr="006544A8">
              <w:rPr>
                <w:rFonts w:ascii="Arial" w:hAnsi="Arial" w:cs="Arial"/>
                <w:color w:val="000000"/>
                <w:sz w:val="22"/>
                <w:szCs w:val="22"/>
              </w:rPr>
              <w:t xml:space="preserve">Reminder: </w:t>
            </w:r>
            <w:r w:rsidR="008C5D1B" w:rsidRPr="006544A8">
              <w:rPr>
                <w:rFonts w:ascii="Arial" w:hAnsi="Arial" w:cs="Arial"/>
                <w:color w:val="000000"/>
                <w:sz w:val="22"/>
                <w:szCs w:val="22"/>
              </w:rPr>
              <w:t>“</w:t>
            </w:r>
            <w:r w:rsidRPr="006544A8">
              <w:rPr>
                <w:rFonts w:ascii="Arial" w:hAnsi="Arial" w:cs="Arial"/>
                <w:i/>
                <w:iCs/>
                <w:color w:val="000000"/>
                <w:sz w:val="22"/>
                <w:szCs w:val="22"/>
              </w:rPr>
              <w:t>Everyone needs support when somebody dies. Our goal is to make sure that there is a respectful way of remembering residents who have died</w:t>
            </w:r>
            <w:r w:rsidR="00AC2D72" w:rsidRPr="006544A8">
              <w:rPr>
                <w:rFonts w:ascii="Arial" w:hAnsi="Arial" w:cs="Arial"/>
                <w:i/>
                <w:iCs/>
                <w:color w:val="000000"/>
                <w:sz w:val="22"/>
                <w:szCs w:val="22"/>
              </w:rPr>
              <w:t xml:space="preserve">. We also want to make sure that </w:t>
            </w:r>
            <w:r w:rsidRPr="006544A8">
              <w:rPr>
                <w:rFonts w:ascii="Arial" w:hAnsi="Arial" w:cs="Arial"/>
                <w:i/>
                <w:iCs/>
                <w:color w:val="000000"/>
                <w:sz w:val="22"/>
                <w:szCs w:val="22"/>
              </w:rPr>
              <w:t xml:space="preserve">everyone is aware </w:t>
            </w:r>
            <w:r w:rsidR="00AC2D72" w:rsidRPr="006544A8">
              <w:rPr>
                <w:rFonts w:ascii="Arial" w:hAnsi="Arial" w:cs="Arial"/>
                <w:i/>
                <w:iCs/>
                <w:color w:val="000000"/>
                <w:sz w:val="22"/>
                <w:szCs w:val="22"/>
              </w:rPr>
              <w:t>that grief reactions vary, and what supports are available to them</w:t>
            </w:r>
            <w:r w:rsidRPr="006544A8">
              <w:rPr>
                <w:rFonts w:ascii="Arial" w:hAnsi="Arial" w:cs="Arial"/>
                <w:i/>
                <w:iCs/>
                <w:color w:val="000000"/>
                <w:sz w:val="22"/>
                <w:szCs w:val="22"/>
              </w:rPr>
              <w:t xml:space="preserve">. We also strive to support residents and families with </w:t>
            </w:r>
            <w:r w:rsidR="00542DDD" w:rsidRPr="006544A8">
              <w:rPr>
                <w:rFonts w:ascii="Arial" w:hAnsi="Arial" w:cs="Arial"/>
                <w:i/>
                <w:iCs/>
                <w:color w:val="000000"/>
                <w:sz w:val="22"/>
                <w:szCs w:val="22"/>
              </w:rPr>
              <w:t xml:space="preserve">their </w:t>
            </w:r>
            <w:r w:rsidRPr="006544A8">
              <w:rPr>
                <w:rFonts w:ascii="Arial" w:hAnsi="Arial" w:cs="Arial"/>
                <w:i/>
                <w:iCs/>
                <w:color w:val="000000"/>
                <w:sz w:val="22"/>
                <w:szCs w:val="22"/>
              </w:rPr>
              <w:t>ongoing bereavement needs.</w:t>
            </w:r>
            <w:r w:rsidR="008C5D1B" w:rsidRPr="006544A8">
              <w:rPr>
                <w:rFonts w:ascii="Arial" w:hAnsi="Arial" w:cs="Arial"/>
                <w:i/>
                <w:iCs/>
                <w:color w:val="000000"/>
                <w:sz w:val="22"/>
                <w:szCs w:val="22"/>
              </w:rPr>
              <w:t>”</w:t>
            </w:r>
          </w:p>
          <w:p w14:paraId="21F81F60" w14:textId="504E4167" w:rsidR="00F87565" w:rsidRPr="006544A8" w:rsidRDefault="00F87565" w:rsidP="00597F34">
            <w:pPr>
              <w:pStyle w:val="ListParagraph"/>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Who has died since our last meeting? Did anyone in that 2</w:t>
            </w:r>
            <w:r w:rsidRPr="006544A8">
              <w:rPr>
                <w:rFonts w:ascii="Arial" w:hAnsi="Arial" w:cs="Arial"/>
                <w:color w:val="000000"/>
                <w:sz w:val="22"/>
                <w:szCs w:val="22"/>
                <w:vertAlign w:val="superscript"/>
              </w:rPr>
              <w:t>nd</w:t>
            </w:r>
            <w:r w:rsidRPr="006544A8">
              <w:rPr>
                <w:rFonts w:ascii="Arial" w:hAnsi="Arial" w:cs="Arial"/>
                <w:color w:val="000000"/>
                <w:sz w:val="22"/>
                <w:szCs w:val="22"/>
              </w:rPr>
              <w:t xml:space="preserve"> group die without a conference</w:t>
            </w:r>
            <w:r w:rsidR="00E6073A">
              <w:rPr>
                <w:rFonts w:ascii="Arial" w:hAnsi="Arial" w:cs="Arial"/>
                <w:color w:val="000000"/>
                <w:sz w:val="22"/>
                <w:szCs w:val="22"/>
              </w:rPr>
              <w:t xml:space="preserve"> using a palliative approach to care</w:t>
            </w:r>
            <w:r w:rsidRPr="006544A8">
              <w:rPr>
                <w:rFonts w:ascii="Arial" w:hAnsi="Arial" w:cs="Arial"/>
                <w:color w:val="000000"/>
                <w:sz w:val="22"/>
                <w:szCs w:val="22"/>
              </w:rPr>
              <w:t xml:space="preserve">? </w:t>
            </w:r>
          </w:p>
          <w:p w14:paraId="46D86185" w14:textId="77777777" w:rsidR="00F87565" w:rsidRPr="006544A8" w:rsidRDefault="00F87565" w:rsidP="00597F34">
            <w:pPr>
              <w:pStyle w:val="ListParagraph"/>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Is there a brief ritual to mark the death of each resident? What’s working well and not so well?</w:t>
            </w:r>
          </w:p>
          <w:p w14:paraId="7621F545" w14:textId="77777777" w:rsidR="00F87565" w:rsidRPr="006544A8" w:rsidRDefault="00F87565" w:rsidP="00597F34">
            <w:pPr>
              <w:pStyle w:val="ListParagraph"/>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Are supportive pamphlets available to families when a resident is dying? How are they being integrated into practice? What’s working well and not so well?</w:t>
            </w:r>
          </w:p>
          <w:p w14:paraId="0FCB3CA0" w14:textId="77777777" w:rsidR="00F87565" w:rsidRPr="006544A8" w:rsidRDefault="00F87565" w:rsidP="00597F34">
            <w:pPr>
              <w:pStyle w:val="ListParagraph"/>
              <w:numPr>
                <w:ilvl w:val="1"/>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What other needs are you seeing in our community?</w:t>
            </w:r>
          </w:p>
        </w:tc>
        <w:tc>
          <w:tcPr>
            <w:tcW w:w="2472" w:type="dxa"/>
          </w:tcPr>
          <w:p w14:paraId="02E1709D" w14:textId="77777777" w:rsidR="00F87565" w:rsidRPr="006544A8" w:rsidRDefault="00F87565" w:rsidP="00530A3D">
            <w:pPr>
              <w:rPr>
                <w:rFonts w:ascii="Arial" w:hAnsi="Arial" w:cs="Arial"/>
                <w:sz w:val="22"/>
                <w:szCs w:val="22"/>
                <w:lang w:val="en-GB"/>
              </w:rPr>
            </w:pPr>
          </w:p>
        </w:tc>
      </w:tr>
      <w:tr w:rsidR="00B16EEF" w:rsidRPr="006544A8" w14:paraId="1B2C785D" w14:textId="77777777" w:rsidTr="00530A3D">
        <w:trPr>
          <w:trHeight w:val="347"/>
        </w:trPr>
        <w:tc>
          <w:tcPr>
            <w:tcW w:w="10700" w:type="dxa"/>
          </w:tcPr>
          <w:p w14:paraId="4A65EFD5" w14:textId="01A06572" w:rsidR="00523810" w:rsidRPr="006544A8" w:rsidRDefault="0064492E" w:rsidP="00597F34">
            <w:pPr>
              <w:pStyle w:val="ListParagraph"/>
              <w:numPr>
                <w:ilvl w:val="0"/>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Capacity-building initiatives</w:t>
            </w:r>
            <w:r w:rsidR="00387BED" w:rsidRPr="006544A8">
              <w:rPr>
                <w:rFonts w:ascii="Arial" w:hAnsi="Arial" w:cs="Arial"/>
                <w:color w:val="000000"/>
                <w:sz w:val="22"/>
                <w:szCs w:val="22"/>
              </w:rPr>
              <w:t xml:space="preserve"> (e.g., supplemental education, </w:t>
            </w:r>
            <w:r w:rsidR="001F4D11" w:rsidRPr="006544A8">
              <w:rPr>
                <w:rFonts w:ascii="Arial" w:hAnsi="Arial" w:cs="Arial"/>
                <w:color w:val="000000"/>
                <w:sz w:val="22"/>
                <w:szCs w:val="22"/>
              </w:rPr>
              <w:t>encouraging</w:t>
            </w:r>
            <w:r w:rsidR="009D55D1" w:rsidRPr="006544A8">
              <w:rPr>
                <w:rFonts w:ascii="Arial" w:hAnsi="Arial" w:cs="Arial"/>
                <w:color w:val="000000"/>
                <w:sz w:val="22"/>
                <w:szCs w:val="22"/>
              </w:rPr>
              <w:t>/formalizing</w:t>
            </w:r>
            <w:r w:rsidR="001F4D11" w:rsidRPr="006544A8">
              <w:rPr>
                <w:rFonts w:ascii="Arial" w:hAnsi="Arial" w:cs="Arial"/>
                <w:color w:val="000000"/>
                <w:sz w:val="22"/>
                <w:szCs w:val="22"/>
              </w:rPr>
              <w:t xml:space="preserve"> staff consultation </w:t>
            </w:r>
            <w:r w:rsidR="009574E1" w:rsidRPr="006544A8">
              <w:rPr>
                <w:rFonts w:ascii="Arial" w:hAnsi="Arial" w:cs="Arial"/>
                <w:color w:val="000000"/>
                <w:sz w:val="22"/>
                <w:szCs w:val="22"/>
              </w:rPr>
              <w:t xml:space="preserve">with champion team members </w:t>
            </w:r>
            <w:r w:rsidR="001F4D11" w:rsidRPr="006544A8">
              <w:rPr>
                <w:rFonts w:ascii="Arial" w:hAnsi="Arial" w:cs="Arial"/>
                <w:color w:val="000000"/>
                <w:sz w:val="22"/>
                <w:szCs w:val="22"/>
              </w:rPr>
              <w:t xml:space="preserve">about </w:t>
            </w:r>
            <w:r w:rsidR="00E6073A">
              <w:rPr>
                <w:rFonts w:ascii="Arial" w:hAnsi="Arial" w:cs="Arial"/>
                <w:color w:val="000000"/>
                <w:sz w:val="22"/>
                <w:szCs w:val="22"/>
              </w:rPr>
              <w:t xml:space="preserve">a </w:t>
            </w:r>
            <w:r w:rsidR="001F4D11" w:rsidRPr="006544A8">
              <w:rPr>
                <w:rFonts w:ascii="Arial" w:hAnsi="Arial" w:cs="Arial"/>
                <w:color w:val="000000"/>
                <w:sz w:val="22"/>
                <w:szCs w:val="22"/>
              </w:rPr>
              <w:t xml:space="preserve">palliative </w:t>
            </w:r>
            <w:r w:rsidR="00E6073A">
              <w:rPr>
                <w:rFonts w:ascii="Arial" w:hAnsi="Arial" w:cs="Arial"/>
                <w:color w:val="000000"/>
                <w:sz w:val="22"/>
                <w:szCs w:val="22"/>
              </w:rPr>
              <w:t xml:space="preserve">approach </w:t>
            </w:r>
            <w:r w:rsidR="001F4D11" w:rsidRPr="006544A8">
              <w:rPr>
                <w:rFonts w:ascii="Arial" w:hAnsi="Arial" w:cs="Arial"/>
                <w:color w:val="000000"/>
                <w:sz w:val="22"/>
                <w:szCs w:val="22"/>
              </w:rPr>
              <w:t xml:space="preserve">care, </w:t>
            </w:r>
            <w:r w:rsidR="00387BED" w:rsidRPr="006544A8">
              <w:rPr>
                <w:rFonts w:ascii="Arial" w:hAnsi="Arial" w:cs="Arial"/>
                <w:color w:val="000000"/>
                <w:sz w:val="22"/>
                <w:szCs w:val="22"/>
              </w:rPr>
              <w:t>building relationships with experts/consultants, building relationships with other organizations</w:t>
            </w:r>
            <w:r w:rsidR="00523810" w:rsidRPr="006544A8">
              <w:rPr>
                <w:rFonts w:ascii="Arial" w:hAnsi="Arial" w:cs="Arial"/>
                <w:color w:val="000000"/>
                <w:sz w:val="22"/>
                <w:szCs w:val="22"/>
              </w:rPr>
              <w:t xml:space="preserve">, </w:t>
            </w:r>
            <w:r w:rsidR="006B4653" w:rsidRPr="006544A8">
              <w:rPr>
                <w:rFonts w:ascii="Arial" w:hAnsi="Arial" w:cs="Arial"/>
                <w:color w:val="000000"/>
                <w:sz w:val="22"/>
                <w:szCs w:val="22"/>
              </w:rPr>
              <w:t xml:space="preserve">identifying more supports for residents and families, </w:t>
            </w:r>
            <w:r w:rsidR="00523810" w:rsidRPr="006544A8">
              <w:rPr>
                <w:rFonts w:ascii="Arial" w:hAnsi="Arial" w:cs="Arial"/>
                <w:color w:val="000000"/>
                <w:sz w:val="22"/>
                <w:szCs w:val="22"/>
              </w:rPr>
              <w:t>process changes, policy changes, other ideas</w:t>
            </w:r>
            <w:r w:rsidR="00387BED" w:rsidRPr="006544A8">
              <w:rPr>
                <w:rFonts w:ascii="Arial" w:hAnsi="Arial" w:cs="Arial"/>
                <w:color w:val="000000"/>
                <w:sz w:val="22"/>
                <w:szCs w:val="22"/>
              </w:rPr>
              <w:t>)</w:t>
            </w:r>
            <w:r w:rsidR="006B77A6" w:rsidRPr="006544A8">
              <w:rPr>
                <w:rFonts w:ascii="Arial" w:hAnsi="Arial" w:cs="Arial"/>
                <w:color w:val="000000"/>
                <w:sz w:val="22"/>
                <w:szCs w:val="22"/>
              </w:rPr>
              <w:t>:</w:t>
            </w:r>
          </w:p>
        </w:tc>
        <w:tc>
          <w:tcPr>
            <w:tcW w:w="2472" w:type="dxa"/>
          </w:tcPr>
          <w:p w14:paraId="43AE9239" w14:textId="77777777" w:rsidR="00B16EEF" w:rsidRPr="006544A8" w:rsidRDefault="00B16EEF" w:rsidP="00530A3D">
            <w:pPr>
              <w:rPr>
                <w:rFonts w:ascii="Arial" w:hAnsi="Arial" w:cs="Arial"/>
                <w:sz w:val="22"/>
                <w:szCs w:val="22"/>
                <w:lang w:val="en-GB"/>
              </w:rPr>
            </w:pPr>
          </w:p>
        </w:tc>
      </w:tr>
      <w:tr w:rsidR="00A63162" w:rsidRPr="006544A8" w14:paraId="1BB12EE2" w14:textId="77777777" w:rsidTr="00530A3D">
        <w:trPr>
          <w:trHeight w:val="347"/>
        </w:trPr>
        <w:tc>
          <w:tcPr>
            <w:tcW w:w="10700" w:type="dxa"/>
          </w:tcPr>
          <w:p w14:paraId="409E1C6C" w14:textId="5F03FAB6" w:rsidR="00A63162" w:rsidRPr="006544A8" w:rsidRDefault="00A63162" w:rsidP="00597F34">
            <w:pPr>
              <w:pStyle w:val="ListParagraph"/>
              <w:numPr>
                <w:ilvl w:val="0"/>
                <w:numId w:val="7"/>
              </w:numPr>
              <w:pBdr>
                <w:top w:val="nil"/>
                <w:left w:val="nil"/>
                <w:bottom w:val="nil"/>
                <w:right w:val="nil"/>
                <w:between w:val="nil"/>
              </w:pBdr>
              <w:spacing w:line="257" w:lineRule="auto"/>
              <w:rPr>
                <w:rFonts w:ascii="Arial" w:hAnsi="Arial" w:cs="Arial"/>
                <w:color w:val="000000"/>
                <w:sz w:val="22"/>
                <w:szCs w:val="22"/>
              </w:rPr>
            </w:pPr>
            <w:r w:rsidRPr="006544A8">
              <w:rPr>
                <w:rFonts w:ascii="Arial" w:hAnsi="Arial" w:cs="Arial"/>
                <w:color w:val="000000"/>
                <w:sz w:val="22"/>
                <w:szCs w:val="22"/>
              </w:rPr>
              <w:t>Next Palliativ</w:t>
            </w:r>
            <w:r w:rsidR="00E3236F">
              <w:rPr>
                <w:rFonts w:ascii="Arial" w:hAnsi="Arial" w:cs="Arial"/>
                <w:color w:val="000000"/>
                <w:sz w:val="22"/>
                <w:szCs w:val="22"/>
              </w:rPr>
              <w:t>e</w:t>
            </w:r>
            <w:r w:rsidR="002C4EF1">
              <w:rPr>
                <w:rFonts w:ascii="Arial" w:hAnsi="Arial" w:cs="Arial"/>
                <w:color w:val="000000"/>
                <w:sz w:val="22"/>
                <w:szCs w:val="22"/>
              </w:rPr>
              <w:t xml:space="preserve"> </w:t>
            </w:r>
            <w:r w:rsidRPr="006544A8">
              <w:rPr>
                <w:rFonts w:ascii="Arial" w:hAnsi="Arial" w:cs="Arial"/>
                <w:color w:val="000000"/>
                <w:sz w:val="22"/>
                <w:szCs w:val="22"/>
              </w:rPr>
              <w:t>Champion Team Meeting</w:t>
            </w:r>
            <w:r w:rsidRPr="006544A8">
              <w:rPr>
                <w:rFonts w:ascii="Arial" w:hAnsi="Arial" w:cs="Arial"/>
                <w:color w:val="000000"/>
                <w:sz w:val="22"/>
                <w:szCs w:val="22"/>
              </w:rPr>
              <w:br/>
              <w:t>Date:</w:t>
            </w:r>
            <w:r w:rsidRPr="006544A8">
              <w:rPr>
                <w:rFonts w:ascii="Arial" w:hAnsi="Arial" w:cs="Arial"/>
                <w:color w:val="000000"/>
                <w:sz w:val="22"/>
                <w:szCs w:val="22"/>
              </w:rPr>
              <w:br/>
              <w:t>Time:</w:t>
            </w:r>
            <w:r w:rsidRPr="006544A8">
              <w:rPr>
                <w:rFonts w:ascii="Arial" w:hAnsi="Arial" w:cs="Arial"/>
                <w:color w:val="000000"/>
                <w:sz w:val="22"/>
                <w:szCs w:val="22"/>
              </w:rPr>
              <w:br/>
              <w:t>Place:</w:t>
            </w:r>
          </w:p>
        </w:tc>
        <w:tc>
          <w:tcPr>
            <w:tcW w:w="2472" w:type="dxa"/>
          </w:tcPr>
          <w:p w14:paraId="0CB5209F" w14:textId="77777777" w:rsidR="00A63162" w:rsidRPr="006544A8" w:rsidRDefault="00A63162" w:rsidP="00530A3D">
            <w:pPr>
              <w:rPr>
                <w:rFonts w:ascii="Arial" w:hAnsi="Arial" w:cs="Arial"/>
                <w:sz w:val="22"/>
                <w:szCs w:val="22"/>
                <w:lang w:val="en-GB"/>
              </w:rPr>
            </w:pPr>
          </w:p>
        </w:tc>
      </w:tr>
    </w:tbl>
    <w:p w14:paraId="0947C4E2" w14:textId="191C3C96" w:rsidR="00E04A49" w:rsidRPr="006544A8" w:rsidRDefault="00E04A49" w:rsidP="00E04A49">
      <w:pPr>
        <w:rPr>
          <w:rFonts w:ascii="Arial" w:hAnsi="Arial" w:cs="Arial"/>
          <w:sz w:val="22"/>
          <w:szCs w:val="22"/>
        </w:rPr>
      </w:pPr>
    </w:p>
    <w:sectPr w:rsidR="00E04A49" w:rsidRPr="006544A8" w:rsidSect="00E04A49">
      <w:headerReference w:type="default" r:id="rId7"/>
      <w:footerReference w:type="even" r:id="rId8"/>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AF8E" w14:textId="77777777" w:rsidR="00B65CBC" w:rsidRDefault="00B65CBC" w:rsidP="00A63162">
      <w:r>
        <w:separator/>
      </w:r>
    </w:p>
  </w:endnote>
  <w:endnote w:type="continuationSeparator" w:id="0">
    <w:p w14:paraId="3E46A976" w14:textId="77777777" w:rsidR="00B65CBC" w:rsidRDefault="00B65CBC" w:rsidP="00A6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Song">
    <w:charset w:val="86"/>
    <w:family w:val="auto"/>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7615986"/>
      <w:docPartObj>
        <w:docPartGallery w:val="Page Numbers (Bottom of Page)"/>
        <w:docPartUnique/>
      </w:docPartObj>
    </w:sdtPr>
    <w:sdtContent>
      <w:p w14:paraId="5FC7C6FF" w14:textId="7F41DB64" w:rsidR="006544A8" w:rsidRDefault="006544A8" w:rsidP="005C36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016D37" w14:textId="77777777" w:rsidR="006544A8" w:rsidRDefault="006544A8" w:rsidP="006544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8510267"/>
      <w:docPartObj>
        <w:docPartGallery w:val="Page Numbers (Bottom of Page)"/>
        <w:docPartUnique/>
      </w:docPartObj>
    </w:sdtPr>
    <w:sdtContent>
      <w:p w14:paraId="2A026DDF" w14:textId="439CAB36" w:rsidR="006544A8" w:rsidRDefault="006544A8" w:rsidP="005C36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161A79" w14:textId="77777777" w:rsidR="006544A8" w:rsidRDefault="006544A8" w:rsidP="006544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B8A4" w14:textId="77777777" w:rsidR="00B65CBC" w:rsidRDefault="00B65CBC" w:rsidP="00A63162">
      <w:r>
        <w:separator/>
      </w:r>
    </w:p>
  </w:footnote>
  <w:footnote w:type="continuationSeparator" w:id="0">
    <w:p w14:paraId="1276AC61" w14:textId="77777777" w:rsidR="00B65CBC" w:rsidRDefault="00B65CBC" w:rsidP="00A6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4351" w14:textId="5D6A7D0A" w:rsidR="00DF3AA6" w:rsidRDefault="006544A8" w:rsidP="00A63162">
    <w:pPr>
      <w:pStyle w:val="Header"/>
      <w:jc w:val="right"/>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4BDC8C" wp14:editId="0F12E9D8">
              <wp:simplePos x="0" y="0"/>
              <wp:positionH relativeFrom="column">
                <wp:posOffset>-2335</wp:posOffset>
              </wp:positionH>
              <wp:positionV relativeFrom="paragraph">
                <wp:posOffset>-56925</wp:posOffset>
              </wp:positionV>
              <wp:extent cx="7197213" cy="1224219"/>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7197213" cy="1224219"/>
                      </a:xfrm>
                      <a:prstGeom prst="rect">
                        <a:avLst/>
                      </a:prstGeom>
                      <a:solidFill>
                        <a:schemeClr val="lt1"/>
                      </a:solidFill>
                      <a:ln w="6350">
                        <a:noFill/>
                      </a:ln>
                    </wps:spPr>
                    <wps:txbx>
                      <w:txbxContent>
                        <w:p w14:paraId="0695931D" w14:textId="53C84586" w:rsidR="006544A8" w:rsidRDefault="006544A8">
                          <w:pPr>
                            <w:rPr>
                              <w:rFonts w:ascii="Arial" w:hAnsi="Arial" w:cs="Arial"/>
                              <w:b/>
                              <w:bCs/>
                              <w:sz w:val="52"/>
                              <w:szCs w:val="52"/>
                            </w:rPr>
                          </w:pPr>
                          <w:r w:rsidRPr="006544A8">
                            <w:rPr>
                              <w:rFonts w:ascii="Arial" w:hAnsi="Arial" w:cs="Arial"/>
                              <w:b/>
                              <w:bCs/>
                              <w:sz w:val="52"/>
                              <w:szCs w:val="52"/>
                            </w:rPr>
                            <w:t xml:space="preserve">Palliative Champion Team </w:t>
                          </w:r>
                        </w:p>
                        <w:p w14:paraId="68B186E4" w14:textId="4D855326" w:rsidR="006544A8" w:rsidRPr="006544A8" w:rsidRDefault="006544A8">
                          <w:pPr>
                            <w:rPr>
                              <w:rFonts w:ascii="Arial" w:hAnsi="Arial" w:cs="Arial"/>
                              <w:b/>
                              <w:bCs/>
                              <w:sz w:val="52"/>
                              <w:szCs w:val="52"/>
                            </w:rPr>
                          </w:pPr>
                          <w:r w:rsidRPr="006544A8">
                            <w:rPr>
                              <w:rFonts w:ascii="Arial" w:hAnsi="Arial" w:cs="Arial"/>
                              <w:b/>
                              <w:bCs/>
                              <w:sz w:val="52"/>
                              <w:szCs w:val="52"/>
                            </w:rPr>
                            <w:t>Meeting Agenda</w:t>
                          </w:r>
                          <w:r w:rsidR="003737F4">
                            <w:rPr>
                              <w:rFonts w:ascii="Arial" w:hAnsi="Arial" w:cs="Arial"/>
                              <w:b/>
                              <w:bCs/>
                              <w:sz w:val="52"/>
                              <w:szCs w:val="52"/>
                            </w:rPr>
                            <w:t xml:space="preserve"> &amp; Minutes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4BDC8C" id="_x0000_t202" coordsize="21600,21600" o:spt="202" path="m,l,21600r21600,l21600,xe">
              <v:stroke joinstyle="miter"/>
              <v:path gradientshapeok="t" o:connecttype="rect"/>
            </v:shapetype>
            <v:shape id="Text Box 3" o:spid="_x0000_s1026" type="#_x0000_t202" style="position:absolute;left:0;text-align:left;margin-left:-.2pt;margin-top:-4.5pt;width:566.7pt;height:9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" fillcolor="white [3201]" stroked="f" strokeweight=".5pt">
              <v:textbox>
                <w:txbxContent>
                  <w:p w14:paraId="0695931D" w14:textId="53C84586" w:rsidR="006544A8" w:rsidRDefault="006544A8">
                    <w:pPr>
                      <w:rPr>
                        <w:rFonts w:ascii="Arial" w:hAnsi="Arial" w:cs="Arial"/>
                        <w:b/>
                        <w:bCs/>
                        <w:sz w:val="52"/>
                        <w:szCs w:val="52"/>
                      </w:rPr>
                    </w:pPr>
                    <w:r w:rsidRPr="006544A8">
                      <w:rPr>
                        <w:rFonts w:ascii="Arial" w:hAnsi="Arial" w:cs="Arial"/>
                        <w:b/>
                        <w:bCs/>
                        <w:sz w:val="52"/>
                        <w:szCs w:val="52"/>
                      </w:rPr>
                      <w:t xml:space="preserve">Palliative Champion Team </w:t>
                    </w:r>
                  </w:p>
                  <w:p w14:paraId="68B186E4" w14:textId="4D855326" w:rsidR="006544A8" w:rsidRPr="006544A8" w:rsidRDefault="006544A8">
                    <w:pPr>
                      <w:rPr>
                        <w:rFonts w:ascii="Arial" w:hAnsi="Arial" w:cs="Arial"/>
                        <w:b/>
                        <w:bCs/>
                        <w:sz w:val="52"/>
                        <w:szCs w:val="52"/>
                      </w:rPr>
                    </w:pPr>
                    <w:r w:rsidRPr="006544A8">
                      <w:rPr>
                        <w:rFonts w:ascii="Arial" w:hAnsi="Arial" w:cs="Arial"/>
                        <w:b/>
                        <w:bCs/>
                        <w:sz w:val="52"/>
                        <w:szCs w:val="52"/>
                      </w:rPr>
                      <w:t>Meeting Agenda</w:t>
                    </w:r>
                    <w:r w:rsidR="003737F4">
                      <w:rPr>
                        <w:rFonts w:ascii="Arial" w:hAnsi="Arial" w:cs="Arial"/>
                        <w:b/>
                        <w:bCs/>
                        <w:sz w:val="52"/>
                        <w:szCs w:val="52"/>
                      </w:rPr>
                      <w:t xml:space="preserve"> &amp; Minutes Template</w:t>
                    </w:r>
                  </w:p>
                </w:txbxContent>
              </v:textbox>
            </v:shape>
          </w:pict>
        </mc:Fallback>
      </mc:AlternateContent>
    </w:r>
    <w:r w:rsidR="00A63162" w:rsidRPr="00A63162">
      <w:rPr>
        <w:rFonts w:ascii="Times New Roman" w:hAnsi="Times New Roman" w:cs="Times New Roman"/>
        <w:noProof/>
      </w:rPr>
      <w:drawing>
        <wp:inline distT="0" distB="0" distL="0" distR="0" wp14:anchorId="71A3E870" wp14:editId="3CBB8504">
          <wp:extent cx="1165412" cy="1165412"/>
          <wp:effectExtent l="0" t="0" r="3175" b="3175"/>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1176195" cy="1176195"/>
                  </a:xfrm>
                  <a:prstGeom prst="rect">
                    <a:avLst/>
                  </a:prstGeom>
                </pic:spPr>
              </pic:pic>
            </a:graphicData>
          </a:graphic>
        </wp:inline>
      </w:drawing>
    </w:r>
    <w:r w:rsidR="00606920">
      <w:t xml:space="preserve">        </w:t>
    </w:r>
  </w:p>
  <w:p w14:paraId="6EB552E3" w14:textId="497EF8D1" w:rsidR="00A63162" w:rsidRDefault="00606920" w:rsidP="00A63162">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84D3B"/>
    <w:multiLevelType w:val="hybridMultilevel"/>
    <w:tmpl w:val="F3DE468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122C3C"/>
    <w:multiLevelType w:val="hybridMultilevel"/>
    <w:tmpl w:val="57E8F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706FBB"/>
    <w:multiLevelType w:val="hybridMultilevel"/>
    <w:tmpl w:val="E834C0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C00D9E"/>
    <w:multiLevelType w:val="hybridMultilevel"/>
    <w:tmpl w:val="F04A0042"/>
    <w:lvl w:ilvl="0" w:tplc="CBA04E8A">
      <w:start w:val="1"/>
      <w:numFmt w:val="decimal"/>
      <w:lvlText w:val="%1."/>
      <w:lvlJc w:val="left"/>
      <w:pPr>
        <w:ind w:left="720" w:hanging="360"/>
      </w:pPr>
      <w:rPr>
        <w:b w:val="0"/>
        <w:bCs/>
      </w:rPr>
    </w:lvl>
    <w:lvl w:ilvl="1" w:tplc="BC9E8BC4">
      <w:start w:val="1"/>
      <w:numFmt w:val="lowerLetter"/>
      <w:lvlText w:val="%2."/>
      <w:lvlJc w:val="left"/>
      <w:pPr>
        <w:ind w:left="1440" w:hanging="360"/>
      </w:pPr>
      <w:rPr>
        <w:b w:val="0"/>
        <w:bCs w:val="0"/>
        <w:i w:val="0"/>
        <w:iCs w:val="0"/>
      </w:rPr>
    </w:lvl>
    <w:lvl w:ilvl="2" w:tplc="551C9B20">
      <w:start w:val="1"/>
      <w:numFmt w:val="lowerRoman"/>
      <w:lvlText w:val="%3."/>
      <w:lvlJc w:val="right"/>
      <w:pPr>
        <w:ind w:left="2160" w:hanging="180"/>
      </w:pPr>
    </w:lvl>
    <w:lvl w:ilvl="3" w:tplc="947835D4" w:tentative="1">
      <w:start w:val="1"/>
      <w:numFmt w:val="decimal"/>
      <w:lvlText w:val="%4."/>
      <w:lvlJc w:val="left"/>
      <w:pPr>
        <w:ind w:left="2880" w:hanging="360"/>
      </w:pPr>
    </w:lvl>
    <w:lvl w:ilvl="4" w:tplc="71089A98" w:tentative="1">
      <w:start w:val="1"/>
      <w:numFmt w:val="lowerLetter"/>
      <w:lvlText w:val="%5."/>
      <w:lvlJc w:val="left"/>
      <w:pPr>
        <w:ind w:left="3600" w:hanging="360"/>
      </w:pPr>
    </w:lvl>
    <w:lvl w:ilvl="5" w:tplc="3BEC2D4E" w:tentative="1">
      <w:start w:val="1"/>
      <w:numFmt w:val="lowerRoman"/>
      <w:lvlText w:val="%6."/>
      <w:lvlJc w:val="right"/>
      <w:pPr>
        <w:ind w:left="4320" w:hanging="180"/>
      </w:pPr>
    </w:lvl>
    <w:lvl w:ilvl="6" w:tplc="5E008F18" w:tentative="1">
      <w:start w:val="1"/>
      <w:numFmt w:val="decimal"/>
      <w:lvlText w:val="%7."/>
      <w:lvlJc w:val="left"/>
      <w:pPr>
        <w:ind w:left="5040" w:hanging="360"/>
      </w:pPr>
    </w:lvl>
    <w:lvl w:ilvl="7" w:tplc="217C0C60" w:tentative="1">
      <w:start w:val="1"/>
      <w:numFmt w:val="lowerLetter"/>
      <w:lvlText w:val="%8."/>
      <w:lvlJc w:val="left"/>
      <w:pPr>
        <w:ind w:left="5760" w:hanging="360"/>
      </w:pPr>
    </w:lvl>
    <w:lvl w:ilvl="8" w:tplc="3948EBA8" w:tentative="1">
      <w:start w:val="1"/>
      <w:numFmt w:val="lowerRoman"/>
      <w:lvlText w:val="%9."/>
      <w:lvlJc w:val="right"/>
      <w:pPr>
        <w:ind w:left="6480" w:hanging="180"/>
      </w:pPr>
    </w:lvl>
  </w:abstractNum>
  <w:abstractNum w:abstractNumId="4" w15:restartNumberingAfterBreak="0">
    <w:nsid w:val="68F07B5C"/>
    <w:multiLevelType w:val="hybridMultilevel"/>
    <w:tmpl w:val="4A24B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D75FD"/>
    <w:multiLevelType w:val="hybridMultilevel"/>
    <w:tmpl w:val="C670547E"/>
    <w:lvl w:ilvl="0" w:tplc="AD86932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2493F"/>
    <w:multiLevelType w:val="hybridMultilevel"/>
    <w:tmpl w:val="24729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106035">
    <w:abstractNumId w:val="6"/>
  </w:num>
  <w:num w:numId="2" w16cid:durableId="996692844">
    <w:abstractNumId w:val="2"/>
  </w:num>
  <w:num w:numId="3" w16cid:durableId="1335378737">
    <w:abstractNumId w:val="3"/>
  </w:num>
  <w:num w:numId="4" w16cid:durableId="1251045434">
    <w:abstractNumId w:val="0"/>
  </w:num>
  <w:num w:numId="5" w16cid:durableId="1818719225">
    <w:abstractNumId w:val="5"/>
  </w:num>
  <w:num w:numId="6" w16cid:durableId="864366449">
    <w:abstractNumId w:val="1"/>
  </w:num>
  <w:num w:numId="7" w16cid:durableId="654182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49"/>
    <w:rsid w:val="00063BBD"/>
    <w:rsid w:val="000A7714"/>
    <w:rsid w:val="000B14DD"/>
    <w:rsid w:val="000B1A41"/>
    <w:rsid w:val="000C3FBF"/>
    <w:rsid w:val="000F1F5A"/>
    <w:rsid w:val="00100193"/>
    <w:rsid w:val="0010255E"/>
    <w:rsid w:val="001237F6"/>
    <w:rsid w:val="00152D0A"/>
    <w:rsid w:val="00162A17"/>
    <w:rsid w:val="00163089"/>
    <w:rsid w:val="001A542E"/>
    <w:rsid w:val="001B6342"/>
    <w:rsid w:val="001D2CC5"/>
    <w:rsid w:val="001F4D11"/>
    <w:rsid w:val="002031C0"/>
    <w:rsid w:val="002740DE"/>
    <w:rsid w:val="00274933"/>
    <w:rsid w:val="002906FD"/>
    <w:rsid w:val="002C2329"/>
    <w:rsid w:val="002C4EF1"/>
    <w:rsid w:val="002D7D5D"/>
    <w:rsid w:val="002F5BD6"/>
    <w:rsid w:val="00341686"/>
    <w:rsid w:val="003737F4"/>
    <w:rsid w:val="00375A76"/>
    <w:rsid w:val="00387BED"/>
    <w:rsid w:val="00407D2D"/>
    <w:rsid w:val="00460E82"/>
    <w:rsid w:val="004C57A5"/>
    <w:rsid w:val="00523810"/>
    <w:rsid w:val="00542DDD"/>
    <w:rsid w:val="00577FE9"/>
    <w:rsid w:val="00591EA2"/>
    <w:rsid w:val="00597F34"/>
    <w:rsid w:val="00606920"/>
    <w:rsid w:val="00625983"/>
    <w:rsid w:val="00635B11"/>
    <w:rsid w:val="0064492E"/>
    <w:rsid w:val="00644AB0"/>
    <w:rsid w:val="00646FA5"/>
    <w:rsid w:val="006544A8"/>
    <w:rsid w:val="00657B28"/>
    <w:rsid w:val="006B4653"/>
    <w:rsid w:val="006B77A6"/>
    <w:rsid w:val="006D4120"/>
    <w:rsid w:val="00732208"/>
    <w:rsid w:val="00733894"/>
    <w:rsid w:val="007424B8"/>
    <w:rsid w:val="007640A1"/>
    <w:rsid w:val="007C6BFA"/>
    <w:rsid w:val="007E0057"/>
    <w:rsid w:val="007E4D6A"/>
    <w:rsid w:val="00820AB2"/>
    <w:rsid w:val="00852E60"/>
    <w:rsid w:val="008C5D1B"/>
    <w:rsid w:val="008C61EB"/>
    <w:rsid w:val="008D5932"/>
    <w:rsid w:val="00955A74"/>
    <w:rsid w:val="009574E1"/>
    <w:rsid w:val="009714A0"/>
    <w:rsid w:val="0097764D"/>
    <w:rsid w:val="0098082A"/>
    <w:rsid w:val="009D07D9"/>
    <w:rsid w:val="009D55D1"/>
    <w:rsid w:val="00A21ABE"/>
    <w:rsid w:val="00A63162"/>
    <w:rsid w:val="00A64805"/>
    <w:rsid w:val="00A64F63"/>
    <w:rsid w:val="00AC2CBD"/>
    <w:rsid w:val="00AC2D72"/>
    <w:rsid w:val="00AC501C"/>
    <w:rsid w:val="00AD35DF"/>
    <w:rsid w:val="00B16EEF"/>
    <w:rsid w:val="00B2448D"/>
    <w:rsid w:val="00B5185B"/>
    <w:rsid w:val="00B65CBC"/>
    <w:rsid w:val="00BB03D2"/>
    <w:rsid w:val="00BE7674"/>
    <w:rsid w:val="00C957FB"/>
    <w:rsid w:val="00CB60E5"/>
    <w:rsid w:val="00CE1DA4"/>
    <w:rsid w:val="00D61C85"/>
    <w:rsid w:val="00D75710"/>
    <w:rsid w:val="00DB3AAC"/>
    <w:rsid w:val="00DD62BE"/>
    <w:rsid w:val="00DF3AA6"/>
    <w:rsid w:val="00E04A49"/>
    <w:rsid w:val="00E3236F"/>
    <w:rsid w:val="00E3307A"/>
    <w:rsid w:val="00E6073A"/>
    <w:rsid w:val="00E67AB0"/>
    <w:rsid w:val="00EA2E61"/>
    <w:rsid w:val="00F12D22"/>
    <w:rsid w:val="00F35BA9"/>
    <w:rsid w:val="00F87565"/>
    <w:rsid w:val="00FA35D8"/>
    <w:rsid w:val="00FC716D"/>
    <w:rsid w:val="00FD05AF"/>
    <w:rsid w:val="00FD697C"/>
    <w:rsid w:val="00FF1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9BDA2"/>
  <w15:chartTrackingRefBased/>
  <w15:docId w15:val="{C2B68A93-7CBD-444F-A839-3D7247EC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04A49"/>
    <w:pPr>
      <w:widowControl w:val="0"/>
    </w:pPr>
    <w:rPr>
      <w:sz w:val="22"/>
      <w:szCs w:val="22"/>
      <w:lang w:val="en-US"/>
    </w:rPr>
  </w:style>
  <w:style w:type="character" w:styleId="Hyperlink">
    <w:name w:val="Hyperlink"/>
    <w:basedOn w:val="DefaultParagraphFont"/>
    <w:uiPriority w:val="99"/>
    <w:unhideWhenUsed/>
    <w:rsid w:val="00E04A49"/>
    <w:rPr>
      <w:color w:val="0563C1" w:themeColor="hyperlink"/>
      <w:u w:val="single"/>
    </w:rPr>
  </w:style>
  <w:style w:type="table" w:styleId="TableGrid">
    <w:name w:val="Table Grid"/>
    <w:basedOn w:val="TableNormal"/>
    <w:uiPriority w:val="39"/>
    <w:rsid w:val="00E0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4A49"/>
    <w:pPr>
      <w:spacing w:line="480" w:lineRule="auto"/>
      <w:ind w:left="720"/>
      <w:contextualSpacing/>
    </w:pPr>
    <w:rPr>
      <w:rFonts w:ascii="Times New Roman" w:eastAsia="STSong" w:hAnsi="Times New Roman" w:cs="Times New Roman"/>
      <w:lang w:eastAsia="zh-CN"/>
    </w:rPr>
  </w:style>
  <w:style w:type="character" w:customStyle="1" w:styleId="ListParagraphChar">
    <w:name w:val="List Paragraph Char"/>
    <w:basedOn w:val="DefaultParagraphFont"/>
    <w:link w:val="ListParagraph"/>
    <w:uiPriority w:val="34"/>
    <w:rsid w:val="00E04A49"/>
    <w:rPr>
      <w:rFonts w:ascii="Times New Roman" w:eastAsia="STSong" w:hAnsi="Times New Roman" w:cs="Times New Roman"/>
      <w:lang w:eastAsia="zh-CN"/>
    </w:rPr>
  </w:style>
  <w:style w:type="paragraph" w:styleId="Footer">
    <w:name w:val="footer"/>
    <w:basedOn w:val="Normal"/>
    <w:link w:val="FooterChar"/>
    <w:uiPriority w:val="99"/>
    <w:unhideWhenUsed/>
    <w:rsid w:val="0064492E"/>
    <w:pPr>
      <w:tabs>
        <w:tab w:val="center" w:pos="4680"/>
        <w:tab w:val="right" w:pos="9360"/>
      </w:tabs>
    </w:pPr>
    <w:rPr>
      <w:sz w:val="22"/>
      <w:szCs w:val="22"/>
    </w:rPr>
  </w:style>
  <w:style w:type="character" w:customStyle="1" w:styleId="FooterChar">
    <w:name w:val="Footer Char"/>
    <w:basedOn w:val="DefaultParagraphFont"/>
    <w:link w:val="Footer"/>
    <w:uiPriority w:val="99"/>
    <w:rsid w:val="0064492E"/>
    <w:rPr>
      <w:sz w:val="22"/>
      <w:szCs w:val="22"/>
    </w:rPr>
  </w:style>
  <w:style w:type="paragraph" w:styleId="Header">
    <w:name w:val="header"/>
    <w:basedOn w:val="Normal"/>
    <w:link w:val="HeaderChar"/>
    <w:uiPriority w:val="99"/>
    <w:unhideWhenUsed/>
    <w:rsid w:val="00A63162"/>
    <w:pPr>
      <w:tabs>
        <w:tab w:val="center" w:pos="4680"/>
        <w:tab w:val="right" w:pos="9360"/>
      </w:tabs>
    </w:pPr>
  </w:style>
  <w:style w:type="character" w:customStyle="1" w:styleId="HeaderChar">
    <w:name w:val="Header Char"/>
    <w:basedOn w:val="DefaultParagraphFont"/>
    <w:link w:val="Header"/>
    <w:uiPriority w:val="99"/>
    <w:rsid w:val="00A63162"/>
  </w:style>
  <w:style w:type="character" w:styleId="PageNumber">
    <w:name w:val="page number"/>
    <w:basedOn w:val="DefaultParagraphFont"/>
    <w:uiPriority w:val="99"/>
    <w:semiHidden/>
    <w:unhideWhenUsed/>
    <w:rsid w:val="0065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Hunter</dc:creator>
  <cp:keywords/>
  <dc:description/>
  <cp:lastModifiedBy>Sally Shaw</cp:lastModifiedBy>
  <cp:revision>2</cp:revision>
  <dcterms:created xsi:type="dcterms:W3CDTF">2024-07-17T13:38:00Z</dcterms:created>
  <dcterms:modified xsi:type="dcterms:W3CDTF">2024-07-17T13:38:00Z</dcterms:modified>
</cp:coreProperties>
</file>